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>Приложение №</w:t>
      </w:r>
      <w:bookmarkStart w:id="0" w:name="_GoBack"/>
      <w:bookmarkEnd w:id="0"/>
      <w:r w:rsidR="00B17256">
        <w:rPr>
          <w:rFonts w:ascii="Cambria" w:hAnsi="Cambria" w:cs="Times New Roman"/>
          <w:sz w:val="24"/>
          <w:szCs w:val="24"/>
        </w:rPr>
        <w:t>8</w:t>
      </w:r>
    </w:p>
    <w:p w:rsidR="00560B09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>к Учетной политике</w:t>
      </w:r>
    </w:p>
    <w:p w:rsidR="00560B09" w:rsidRPr="00B60604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 xml:space="preserve"> </w:t>
      </w:r>
      <w:r w:rsidR="00560B09" w:rsidRPr="00B60604">
        <w:rPr>
          <w:rFonts w:ascii="Cambria" w:hAnsi="Cambria" w:cs="Times New Roman"/>
          <w:i/>
          <w:sz w:val="24"/>
          <w:szCs w:val="24"/>
        </w:rPr>
        <w:t xml:space="preserve">Управления финансов </w:t>
      </w:r>
    </w:p>
    <w:p w:rsidR="007A02F5" w:rsidRPr="00B60604" w:rsidRDefault="00560B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proofErr w:type="spellStart"/>
      <w:r w:rsidRPr="00B60604">
        <w:rPr>
          <w:rFonts w:ascii="Cambria" w:hAnsi="Cambria" w:cs="Times New Roman"/>
          <w:i/>
          <w:sz w:val="24"/>
          <w:szCs w:val="24"/>
        </w:rPr>
        <w:t>Горшеченского</w:t>
      </w:r>
      <w:proofErr w:type="spellEnd"/>
      <w:r w:rsidRPr="00B60604">
        <w:rPr>
          <w:rFonts w:ascii="Cambria" w:hAnsi="Cambria" w:cs="Times New Roman"/>
          <w:i/>
          <w:sz w:val="24"/>
          <w:szCs w:val="24"/>
        </w:rPr>
        <w:t xml:space="preserve"> района</w:t>
      </w:r>
    </w:p>
    <w:p w:rsidR="007A02F5" w:rsidRPr="00B60604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Положение о командировках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Общие положения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Настоящее Положение определяет особенности порядка направления работников в служебные командировки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(далее – Постановление 749).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Работники направляются в командировки по распоряжению работодателя на определенный срок для выполнения служебного поручения вне места постоянной работы.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ind w:firstLine="0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Оформление командировки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560B09" w:rsidRDefault="007A02F5" w:rsidP="007A02F5">
      <w:pPr>
        <w:pStyle w:val="1"/>
        <w:rPr>
          <w:rFonts w:ascii="Cambria" w:hAnsi="Cambria"/>
        </w:rPr>
      </w:pPr>
      <w:r w:rsidRPr="00560B09">
        <w:rPr>
          <w:rFonts w:ascii="Cambria" w:hAnsi="Cambria"/>
        </w:rPr>
        <w:t>Цель командировки работника определяется руководителем командирующей организации</w:t>
      </w:r>
      <w:proofErr w:type="gramStart"/>
      <w:r w:rsidRPr="00560B09">
        <w:rPr>
          <w:rFonts w:ascii="Cambria" w:hAnsi="Cambria"/>
        </w:rPr>
        <w:t xml:space="preserve"> </w:t>
      </w:r>
      <w:r w:rsidR="00560B09">
        <w:rPr>
          <w:rFonts w:ascii="Cambria" w:hAnsi="Cambria"/>
        </w:rPr>
        <w:t>.</w:t>
      </w:r>
      <w:proofErr w:type="gramEnd"/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560B09">
        <w:rPr>
          <w:rFonts w:ascii="Cambria" w:hAnsi="Cambria"/>
        </w:rPr>
        <w:t>Фактический срок пребывания работника</w:t>
      </w:r>
      <w:r w:rsidRPr="00BE44ED">
        <w:rPr>
          <w:rFonts w:ascii="Cambria" w:hAnsi="Cambria"/>
        </w:rPr>
        <w:t xml:space="preserve"> в месте командирования определяется по проездным документам, представляемым работником по возвращении из служебной </w:t>
      </w:r>
      <w:r w:rsidRPr="00560B09">
        <w:rPr>
          <w:rFonts w:ascii="Cambria" w:hAnsi="Cambria"/>
        </w:rPr>
        <w:t xml:space="preserve">командировки </w:t>
      </w:r>
      <w:proofErr w:type="gramStart"/>
      <w:r w:rsidRPr="00560B09">
        <w:rPr>
          <w:rFonts w:ascii="Cambria" w:hAnsi="Cambria"/>
        </w:rPr>
        <w:t>г</w:t>
      </w:r>
      <w:proofErr w:type="gramEnd"/>
      <w:r w:rsidR="00560B09" w:rsidRPr="00560B09">
        <w:rPr>
          <w:rFonts w:ascii="Cambria" w:hAnsi="Cambria"/>
        </w:rPr>
        <w:t xml:space="preserve"> с заполнением Командировочного удостоверения (ф. 0301024 Постановление Госкомстата № 1 от 05.01.2004</w:t>
      </w:r>
      <w:r w:rsidRPr="00560B09">
        <w:rPr>
          <w:rFonts w:ascii="Cambria" w:hAnsi="Cambria"/>
        </w:rPr>
        <w:t>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proofErr w:type="gramStart"/>
      <w:r w:rsidRPr="00BE44ED">
        <w:rPr>
          <w:rFonts w:ascii="Cambria" w:hAnsi="Cambria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</w:t>
      </w:r>
      <w:proofErr w:type="gramEnd"/>
      <w:r w:rsidRPr="00BE44ED">
        <w:rPr>
          <w:rFonts w:ascii="Cambria" w:hAnsi="Cambria"/>
        </w:rPr>
        <w:t xml:space="preserve"> др.).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Учреждении. Для работников, работающих по совместительству, в случае направления в командировку другим работодателем Учреждение предоставляет отпуск без </w:t>
      </w:r>
      <w:r w:rsidRPr="00BE44ED">
        <w:rPr>
          <w:rFonts w:ascii="Cambria" w:hAnsi="Cambria"/>
        </w:rPr>
        <w:lastRenderedPageBreak/>
        <w:t>сохранения заработной платы.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Работник обязан </w:t>
      </w:r>
      <w:proofErr w:type="gramStart"/>
      <w:r w:rsidRPr="00BE44ED">
        <w:rPr>
          <w:rFonts w:ascii="Cambria" w:hAnsi="Cambria"/>
        </w:rPr>
        <w:t>отчитаться о командировке</w:t>
      </w:r>
      <w:proofErr w:type="gramEnd"/>
      <w:r w:rsidRPr="00BE44ED">
        <w:rPr>
          <w:rFonts w:ascii="Cambria" w:hAnsi="Cambria"/>
        </w:rPr>
        <w:t xml:space="preserve"> путем представления Авансового отчета в 3-дневный срок со дня возвращени</w:t>
      </w:r>
      <w:r w:rsidR="00DF29FF">
        <w:rPr>
          <w:rFonts w:ascii="Cambria" w:hAnsi="Cambria"/>
        </w:rPr>
        <w:t>я</w:t>
      </w:r>
      <w:r w:rsidR="00560B09">
        <w:rPr>
          <w:rFonts w:ascii="Cambria" w:hAnsi="Cambria"/>
        </w:rPr>
        <w:t>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руководителя учреждения.</w:t>
      </w:r>
      <w:r w:rsidR="00DF29FF">
        <w:rPr>
          <w:rFonts w:ascii="Cambria" w:hAnsi="Cambria"/>
        </w:rPr>
        <w:t xml:space="preserve">  Оформление служебных командировок и возмещение расходов производится в соответствии с Положением, утвержденным Постановлением Главы </w:t>
      </w:r>
      <w:proofErr w:type="spellStart"/>
      <w:r w:rsidR="00DF29FF">
        <w:rPr>
          <w:rFonts w:ascii="Cambria" w:hAnsi="Cambria"/>
        </w:rPr>
        <w:t>Горшеченского</w:t>
      </w:r>
      <w:proofErr w:type="spellEnd"/>
      <w:r w:rsidR="00DF29FF">
        <w:rPr>
          <w:rFonts w:ascii="Cambria" w:hAnsi="Cambria"/>
        </w:rPr>
        <w:t xml:space="preserve"> района № 475 от 15.10.2008 года.</w:t>
      </w:r>
    </w:p>
    <w:sectPr w:rsidR="007A02F5" w:rsidRPr="00BE44ED" w:rsidSect="007A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BB09AF" w15:done="0"/>
  <w15:commentEx w15:paraId="3B6F689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er Shammbler">
    <w15:presenceInfo w15:providerId="Windows Live" w15:userId="dd29fa07a061cea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7A02F5"/>
    <w:rsid w:val="00035CED"/>
    <w:rsid w:val="003E51F2"/>
    <w:rsid w:val="00560B09"/>
    <w:rsid w:val="007A02F5"/>
    <w:rsid w:val="007B0847"/>
    <w:rsid w:val="0093080E"/>
    <w:rsid w:val="00B17256"/>
    <w:rsid w:val="00B60604"/>
    <w:rsid w:val="00BE44ED"/>
    <w:rsid w:val="00CF1E54"/>
    <w:rsid w:val="00D56C04"/>
    <w:rsid w:val="00DB3F35"/>
    <w:rsid w:val="00DF2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FinBuh</cp:lastModifiedBy>
  <cp:revision>9</cp:revision>
  <dcterms:created xsi:type="dcterms:W3CDTF">2015-11-11T20:02:00Z</dcterms:created>
  <dcterms:modified xsi:type="dcterms:W3CDTF">2018-07-25T06:35:00Z</dcterms:modified>
</cp:coreProperties>
</file>