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31"/>
        <w:gridCol w:w="567"/>
        <w:gridCol w:w="567"/>
        <w:gridCol w:w="495"/>
        <w:gridCol w:w="495"/>
        <w:gridCol w:w="397"/>
        <w:gridCol w:w="794"/>
        <w:gridCol w:w="680"/>
        <w:gridCol w:w="510"/>
        <w:gridCol w:w="510"/>
        <w:gridCol w:w="510"/>
      </w:tblGrid>
      <w:tr w:rsidR="00DF1C98" w:rsidTr="004C5EC5">
        <w:tc>
          <w:tcPr>
            <w:tcW w:w="4031" w:type="dxa"/>
            <w:vMerge w:val="restart"/>
          </w:tcPr>
          <w:p w:rsidR="00DF1C98" w:rsidRDefault="00DF1C98" w:rsidP="004C5EC5">
            <w:pPr>
              <w:pStyle w:val="ConsPlusNormal"/>
              <w:jc w:val="center"/>
            </w:pPr>
            <w:r>
              <w:t>Наименование счета</w:t>
            </w:r>
          </w:p>
        </w:tc>
        <w:tc>
          <w:tcPr>
            <w:tcW w:w="5525" w:type="dxa"/>
            <w:gridSpan w:val="10"/>
          </w:tcPr>
          <w:p w:rsidR="00DF1C98" w:rsidRDefault="00DF1C98" w:rsidP="004C5EC5">
            <w:pPr>
              <w:pStyle w:val="ConsPlusNormal"/>
              <w:jc w:val="center"/>
            </w:pPr>
            <w:r>
              <w:t>Номер счета</w:t>
            </w:r>
          </w:p>
        </w:tc>
      </w:tr>
      <w:tr w:rsidR="00DF1C98" w:rsidTr="004C5EC5">
        <w:tc>
          <w:tcPr>
            <w:tcW w:w="4031" w:type="dxa"/>
            <w:vMerge/>
          </w:tcPr>
          <w:p w:rsidR="00DF1C98" w:rsidRDefault="00DF1C98" w:rsidP="004C5EC5"/>
        </w:tc>
        <w:tc>
          <w:tcPr>
            <w:tcW w:w="5525" w:type="dxa"/>
            <w:gridSpan w:val="10"/>
          </w:tcPr>
          <w:p w:rsidR="00DF1C98" w:rsidRDefault="00DF1C98" w:rsidP="004C5EC5">
            <w:pPr>
              <w:pStyle w:val="ConsPlusNormal"/>
              <w:jc w:val="center"/>
            </w:pPr>
            <w:r>
              <w:t>код</w:t>
            </w:r>
          </w:p>
        </w:tc>
      </w:tr>
      <w:tr w:rsidR="00DF1C98" w:rsidTr="004C5EC5">
        <w:tc>
          <w:tcPr>
            <w:tcW w:w="4031" w:type="dxa"/>
            <w:vMerge/>
          </w:tcPr>
          <w:p w:rsidR="00DF1C98" w:rsidRDefault="00DF1C98" w:rsidP="004C5EC5"/>
        </w:tc>
        <w:tc>
          <w:tcPr>
            <w:tcW w:w="567" w:type="dxa"/>
            <w:vMerge w:val="restart"/>
          </w:tcPr>
          <w:p w:rsidR="00DF1C98" w:rsidRDefault="00DF1C98" w:rsidP="004C5EC5">
            <w:pPr>
              <w:pStyle w:val="ConsPlusNormal"/>
              <w:jc w:val="center"/>
            </w:pPr>
            <w:r>
              <w:t xml:space="preserve">аналитический по БК </w:t>
            </w:r>
            <w:hyperlink w:anchor="P15368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567" w:type="dxa"/>
            <w:vMerge w:val="restart"/>
          </w:tcPr>
          <w:p w:rsidR="00DF1C98" w:rsidRDefault="00DF1C98" w:rsidP="004C5EC5">
            <w:pPr>
              <w:pStyle w:val="ConsPlusNormal"/>
              <w:jc w:val="center"/>
            </w:pPr>
            <w:r>
              <w:t>вида деятельности</w:t>
            </w:r>
          </w:p>
        </w:tc>
        <w:tc>
          <w:tcPr>
            <w:tcW w:w="2861" w:type="dxa"/>
            <w:gridSpan w:val="5"/>
          </w:tcPr>
          <w:p w:rsidR="00DF1C98" w:rsidRDefault="00DF1C98" w:rsidP="004C5EC5">
            <w:pPr>
              <w:pStyle w:val="ConsPlusNormal"/>
              <w:jc w:val="center"/>
            </w:pPr>
            <w:r>
              <w:t>синтетического счета</w:t>
            </w:r>
          </w:p>
        </w:tc>
        <w:tc>
          <w:tcPr>
            <w:tcW w:w="1530" w:type="dxa"/>
            <w:gridSpan w:val="3"/>
            <w:vMerge w:val="restart"/>
          </w:tcPr>
          <w:p w:rsidR="00DF1C98" w:rsidRDefault="00DF1C98" w:rsidP="004C5EC5">
            <w:pPr>
              <w:pStyle w:val="ConsPlusNormal"/>
              <w:jc w:val="center"/>
            </w:pPr>
            <w:r>
              <w:t>аналитический по КОСГУ</w:t>
            </w:r>
          </w:p>
        </w:tc>
      </w:tr>
      <w:tr w:rsidR="00DF1C98" w:rsidTr="004C5EC5">
        <w:tc>
          <w:tcPr>
            <w:tcW w:w="4031" w:type="dxa"/>
            <w:vMerge/>
          </w:tcPr>
          <w:p w:rsidR="00DF1C98" w:rsidRDefault="00DF1C98" w:rsidP="004C5EC5"/>
        </w:tc>
        <w:tc>
          <w:tcPr>
            <w:tcW w:w="567" w:type="dxa"/>
            <w:vMerge/>
          </w:tcPr>
          <w:p w:rsidR="00DF1C98" w:rsidRDefault="00DF1C98" w:rsidP="004C5EC5"/>
        </w:tc>
        <w:tc>
          <w:tcPr>
            <w:tcW w:w="567" w:type="dxa"/>
            <w:vMerge/>
          </w:tcPr>
          <w:p w:rsidR="00DF1C98" w:rsidRDefault="00DF1C98" w:rsidP="004C5EC5"/>
        </w:tc>
        <w:tc>
          <w:tcPr>
            <w:tcW w:w="1387" w:type="dxa"/>
            <w:gridSpan w:val="3"/>
          </w:tcPr>
          <w:p w:rsidR="00DF1C98" w:rsidRDefault="00DF1C98" w:rsidP="004C5EC5">
            <w:pPr>
              <w:pStyle w:val="ConsPlusNormal"/>
              <w:jc w:val="center"/>
            </w:pPr>
            <w:r>
              <w:t>объекта учета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группы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вида</w:t>
            </w:r>
          </w:p>
        </w:tc>
        <w:tc>
          <w:tcPr>
            <w:tcW w:w="1530" w:type="dxa"/>
            <w:gridSpan w:val="3"/>
            <w:vMerge/>
          </w:tcPr>
          <w:p w:rsidR="00DF1C98" w:rsidRDefault="00DF1C98" w:rsidP="004C5EC5"/>
        </w:tc>
      </w:tr>
      <w:tr w:rsidR="00DF1C98" w:rsidTr="004C5EC5">
        <w:tc>
          <w:tcPr>
            <w:tcW w:w="4031" w:type="dxa"/>
            <w:vMerge/>
          </w:tcPr>
          <w:p w:rsidR="00DF1C98" w:rsidRDefault="00DF1C98" w:rsidP="004C5EC5"/>
        </w:tc>
        <w:tc>
          <w:tcPr>
            <w:tcW w:w="5525" w:type="dxa"/>
            <w:gridSpan w:val="10"/>
          </w:tcPr>
          <w:p w:rsidR="00DF1C98" w:rsidRDefault="00DF1C98" w:rsidP="004C5EC5">
            <w:pPr>
              <w:pStyle w:val="ConsPlusNormal"/>
              <w:jc w:val="center"/>
            </w:pPr>
            <w:r>
              <w:t>номер разряда счета</w:t>
            </w:r>
          </w:p>
        </w:tc>
      </w:tr>
      <w:tr w:rsidR="00DF1C98" w:rsidTr="004C5EC5">
        <w:tc>
          <w:tcPr>
            <w:tcW w:w="4031" w:type="dxa"/>
            <w:vMerge/>
          </w:tcPr>
          <w:p w:rsidR="00DF1C98" w:rsidRDefault="00DF1C98" w:rsidP="004C5EC5"/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1 - 17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26</w:t>
            </w:r>
          </w:p>
        </w:tc>
      </w:tr>
      <w:tr w:rsidR="00DF1C98" w:rsidTr="004C5EC5">
        <w:tc>
          <w:tcPr>
            <w:tcW w:w="4031" w:type="dxa"/>
            <w:vMerge/>
          </w:tcPr>
          <w:p w:rsidR="00DF1C98" w:rsidRDefault="00DF1C98" w:rsidP="004C5EC5"/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both"/>
            </w:pP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both"/>
            </w:pP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525" w:type="dxa"/>
            <w:gridSpan w:val="10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</w:tr>
      <w:tr w:rsidR="00DF1C98" w:rsidTr="004C5EC5">
        <w:tc>
          <w:tcPr>
            <w:tcW w:w="9556" w:type="dxa"/>
            <w:gridSpan w:val="11"/>
          </w:tcPr>
          <w:p w:rsidR="00DF1C98" w:rsidRDefault="00DF1C98" w:rsidP="004C5EC5">
            <w:pPr>
              <w:pStyle w:val="ConsPlusNormal"/>
              <w:jc w:val="center"/>
              <w:outlineLvl w:val="1"/>
            </w:pPr>
            <w:r>
              <w:t>БАЛАНСОВЫЕ СЧЕТА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  <w:outlineLvl w:val="2"/>
            </w:pPr>
            <w:bookmarkStart w:id="0" w:name="P88"/>
            <w:bookmarkEnd w:id="0"/>
            <w:r w:rsidRPr="004C5EC5">
              <w:rPr>
                <w:highlight w:val="yellow"/>
              </w:rPr>
              <w:t>Раздел 1. НЕФИНАНСОВЫЕ АКТИВЫ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1" w:name="P99"/>
            <w:bookmarkEnd w:id="1"/>
            <w:r>
              <w:t>Основные средства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Машины и оборудование - иное движимое имущество учреждения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2" w:name="P1108"/>
            <w:bookmarkEnd w:id="2"/>
            <w:r>
              <w:t>Амортизация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 xml:space="preserve">Амортизация инвентаря производственного и хозяйственного - </w:t>
            </w:r>
            <w:r>
              <w:lastRenderedPageBreak/>
              <w:t>иного движимого имущества учреждения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lastRenderedPageBreak/>
              <w:t>Уменьшение стоимости инвентаря производственного и хозяйственного - иного движимого имущества учреждения за счет амортизации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 w:rsidRPr="0047149F">
              <w:t>1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  <w:outlineLvl w:val="2"/>
            </w:pPr>
            <w:bookmarkStart w:id="3" w:name="P4383"/>
            <w:bookmarkEnd w:id="3"/>
            <w:r>
              <w:t>РАЗДЕЛ 2. ФИНАНСОВЫЕ АКТИВЫ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4" w:name="P4394"/>
            <w:bookmarkStart w:id="5" w:name="P4530"/>
            <w:bookmarkEnd w:id="4"/>
            <w:bookmarkEnd w:id="5"/>
            <w:r>
              <w:t>Денежные средства в кассе учреждения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6" w:name="P4643"/>
            <w:bookmarkEnd w:id="6"/>
            <w:r>
              <w:t>Касса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  <w:jc w:val="both"/>
            </w:pPr>
            <w:r>
              <w:t>Поступления средств в кассу учреждения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Выбытия средств из кассы учреждения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7" w:name="P4676"/>
            <w:bookmarkStart w:id="8" w:name="P4709"/>
            <w:bookmarkEnd w:id="7"/>
            <w:bookmarkEnd w:id="8"/>
            <w:r>
              <w:t>Средства на счетах бюджета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Средства на счетах бюджета в органе Федерального казначейства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9" w:name="P4731"/>
            <w:bookmarkEnd w:id="9"/>
            <w:r>
              <w:t>Средства на счетах бюджета в рублях в органе Федерального казначейства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Поступления средств на счета бюджета в рублях в органе Федерального казначейства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Выбытия средств со счетов бюджета в рублях в органе Федерального казначейства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10" w:name="P4764"/>
            <w:bookmarkEnd w:id="10"/>
            <w:r>
              <w:t>Средства на счетах бюджета в органе Федерального казначейства в пути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Поступления средств на счетах бюджета в органе Федерального казначейства в пути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Выбытия средств со счетов бюджета в органе Федерального казначейства в пути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 w:rsidRPr="0047149F"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11" w:name="P4797"/>
            <w:bookmarkStart w:id="12" w:name="P5439"/>
            <w:bookmarkEnd w:id="11"/>
            <w:bookmarkEnd w:id="12"/>
            <w:r>
              <w:t>Расчеты по доходам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Pr="0047149F" w:rsidRDefault="00DF1C98" w:rsidP="004C5EC5">
            <w:pPr>
              <w:pStyle w:val="ConsPlusNormal"/>
              <w:rPr>
                <w:highlight w:val="yellow"/>
              </w:rPr>
            </w:pPr>
            <w:r w:rsidRPr="0047149F">
              <w:t>Расчеты по безвозмездным поступлениям от бюджетов</w:t>
            </w:r>
          </w:p>
        </w:tc>
        <w:tc>
          <w:tcPr>
            <w:tcW w:w="567" w:type="dxa"/>
          </w:tcPr>
          <w:p w:rsidR="00DF1C98" w:rsidRPr="0047149F" w:rsidRDefault="00DF1C98" w:rsidP="004C5EC5">
            <w:pPr>
              <w:pStyle w:val="ConsPlusNormal"/>
              <w:jc w:val="center"/>
            </w:pPr>
            <w:r w:rsidRPr="0047149F">
              <w:t>0</w:t>
            </w:r>
          </w:p>
        </w:tc>
        <w:tc>
          <w:tcPr>
            <w:tcW w:w="567" w:type="dxa"/>
          </w:tcPr>
          <w:p w:rsidR="00DF1C98" w:rsidRPr="0047149F" w:rsidRDefault="00DF1C98" w:rsidP="004C5EC5">
            <w:pPr>
              <w:pStyle w:val="ConsPlusNormal"/>
              <w:jc w:val="center"/>
            </w:pPr>
            <w:r w:rsidRPr="0047149F">
              <w:t>0</w:t>
            </w:r>
          </w:p>
        </w:tc>
        <w:tc>
          <w:tcPr>
            <w:tcW w:w="495" w:type="dxa"/>
          </w:tcPr>
          <w:p w:rsidR="00DF1C98" w:rsidRPr="0047149F" w:rsidRDefault="00DF1C98" w:rsidP="004C5EC5">
            <w:pPr>
              <w:pStyle w:val="ConsPlusNormal"/>
              <w:jc w:val="center"/>
            </w:pPr>
            <w:r w:rsidRPr="0047149F">
              <w:t>2</w:t>
            </w:r>
          </w:p>
        </w:tc>
        <w:tc>
          <w:tcPr>
            <w:tcW w:w="495" w:type="dxa"/>
          </w:tcPr>
          <w:p w:rsidR="00DF1C98" w:rsidRPr="0047149F" w:rsidRDefault="00DF1C98" w:rsidP="004C5EC5">
            <w:pPr>
              <w:pStyle w:val="ConsPlusNormal"/>
              <w:jc w:val="center"/>
            </w:pPr>
            <w:r w:rsidRPr="0047149F">
              <w:t>0</w:t>
            </w:r>
          </w:p>
        </w:tc>
        <w:tc>
          <w:tcPr>
            <w:tcW w:w="397" w:type="dxa"/>
          </w:tcPr>
          <w:p w:rsidR="00DF1C98" w:rsidRPr="0047149F" w:rsidRDefault="00DF1C98" w:rsidP="004C5EC5">
            <w:pPr>
              <w:pStyle w:val="ConsPlusNormal"/>
              <w:jc w:val="center"/>
            </w:pPr>
            <w:r w:rsidRPr="0047149F">
              <w:t>5</w:t>
            </w:r>
          </w:p>
        </w:tc>
        <w:tc>
          <w:tcPr>
            <w:tcW w:w="794" w:type="dxa"/>
          </w:tcPr>
          <w:p w:rsidR="00DF1C98" w:rsidRPr="0047149F" w:rsidRDefault="00DF1C98" w:rsidP="004C5EC5">
            <w:pPr>
              <w:pStyle w:val="ConsPlusNormal"/>
              <w:jc w:val="center"/>
            </w:pPr>
            <w:r w:rsidRPr="0047149F">
              <w:t>5</w:t>
            </w:r>
          </w:p>
        </w:tc>
        <w:tc>
          <w:tcPr>
            <w:tcW w:w="680" w:type="dxa"/>
          </w:tcPr>
          <w:p w:rsidR="00DF1C98" w:rsidRPr="0047149F" w:rsidRDefault="00DF1C98" w:rsidP="004C5EC5">
            <w:pPr>
              <w:pStyle w:val="ConsPlusNormal"/>
              <w:jc w:val="center"/>
            </w:pPr>
            <w:r w:rsidRPr="0047149F">
              <w:t>0</w:t>
            </w:r>
          </w:p>
        </w:tc>
        <w:tc>
          <w:tcPr>
            <w:tcW w:w="510" w:type="dxa"/>
          </w:tcPr>
          <w:p w:rsidR="00DF1C98" w:rsidRPr="0047149F" w:rsidRDefault="00DF1C98" w:rsidP="004C5EC5">
            <w:pPr>
              <w:pStyle w:val="ConsPlusNormal"/>
              <w:jc w:val="center"/>
            </w:pPr>
            <w:r w:rsidRPr="0047149F">
              <w:t>0</w:t>
            </w:r>
          </w:p>
        </w:tc>
        <w:tc>
          <w:tcPr>
            <w:tcW w:w="510" w:type="dxa"/>
          </w:tcPr>
          <w:p w:rsidR="00DF1C98" w:rsidRPr="0047149F" w:rsidRDefault="00DF1C98" w:rsidP="004C5EC5">
            <w:pPr>
              <w:pStyle w:val="ConsPlusNormal"/>
              <w:jc w:val="center"/>
            </w:pPr>
            <w:r w:rsidRPr="0047149F">
              <w:t>0</w:t>
            </w:r>
          </w:p>
        </w:tc>
        <w:tc>
          <w:tcPr>
            <w:tcW w:w="510" w:type="dxa"/>
          </w:tcPr>
          <w:p w:rsidR="00DF1C98" w:rsidRPr="0047149F" w:rsidRDefault="00DF1C98" w:rsidP="004C5EC5">
            <w:pPr>
              <w:pStyle w:val="ConsPlusNormal"/>
              <w:jc w:val="center"/>
            </w:pPr>
            <w:r w:rsidRPr="0047149F"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безвозмездным поступлениям от других бюджетов бюджетной системы Российской Федерации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lastRenderedPageBreak/>
              <w:t>Увеличение дебиторской задолженности по поступлениям от других бюджетов бюджетной системы Российской Федерации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дебиторской задолженности по поступлениям от других бюджетов бюджетной системы Российской Федерации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13" w:name="P6559"/>
            <w:bookmarkEnd w:id="13"/>
            <w:r>
              <w:t>Расчеты по выданным авансам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авансам по прочим работам, услугам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дебиторской задолженности по авансам по прочим работам, услугам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дебиторской задолженности по авансам по прочим работам, услугам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безвозмездным перечислениям бюджетам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14" w:name="P7624"/>
            <w:bookmarkEnd w:id="14"/>
            <w:r>
              <w:t>Расчеты по кредитам, займам (ссудам)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предоставленным кредитам, займам (ссудам)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задолженности бюджетов бюджетной системы Российской Федерации по предоставленным бюджетным кредитам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 xml:space="preserve">Уменьшение задолженности бюджетов </w:t>
            </w:r>
            <w:r>
              <w:lastRenderedPageBreak/>
              <w:t>бюджетной системы Российской Федерации по предоставленным бюджетным кредитам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15" w:name="P7902"/>
            <w:bookmarkEnd w:id="15"/>
            <w:r>
              <w:lastRenderedPageBreak/>
              <w:t>Расчеты с подотчетными лицами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с подотчетными лицами по прочим выплатам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дебиторской задолженности подотчетных лиц по прочим выплатам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дебиторской задолженности подотчетных лиц по прочим выплатам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с подотчетными лицами по работам, услугам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16" w:name="P9242"/>
            <w:bookmarkEnd w:id="16"/>
            <w:r>
              <w:t xml:space="preserve">Расчеты с финансовым органом по поступлениям в бюджет </w:t>
            </w:r>
            <w:hyperlink w:anchor="P1536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с финансовым органом по безвозмездным поступлениям от бюджетов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с финансовым органом по поступлениям от других бюджетов бюджетной системы Российской Федерации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  <w:outlineLvl w:val="2"/>
            </w:pPr>
            <w:bookmarkStart w:id="17" w:name="P9619"/>
            <w:bookmarkStart w:id="18" w:name="P9927"/>
            <w:bookmarkStart w:id="19" w:name="P10453"/>
            <w:bookmarkEnd w:id="17"/>
            <w:bookmarkEnd w:id="18"/>
            <w:bookmarkEnd w:id="19"/>
            <w:r>
              <w:t>РАЗДЕЛ 3. ОБЯЗАТЕЛЬСТВА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20" w:name="P10464"/>
            <w:bookmarkEnd w:id="20"/>
            <w:r>
              <w:t>Расчеты с кредиторами по долговым обязательствам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долговым обязательствам в рублях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 xml:space="preserve">Увеличение задолженности перед бюджетами бюджетной системы Российской Федерации по </w:t>
            </w:r>
            <w:r>
              <w:lastRenderedPageBreak/>
              <w:t>привлеченным бюджетным кредитам в рублях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lastRenderedPageBreak/>
              <w:t>Уменьшение задолженности перед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21" w:name="P10825"/>
            <w:bookmarkEnd w:id="21"/>
            <w:r>
              <w:t>Расчеты по принятым обязательствам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оплате труда и начислениям на выплаты по оплате труда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заработной плате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кредиторской задолженности по заработной плате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кредиторской задолженности по заработной плате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прочим выплатам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кредиторской задолженности по прочим выплатам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кредиторской задолженности по прочим выплатам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начислениям на выплаты по оплате труда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безвозмездным перечислениям бюджетам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 xml:space="preserve">Уменьшение кредиторской задолженности по перечислениям </w:t>
            </w:r>
            <w:r>
              <w:lastRenderedPageBreak/>
              <w:t>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22" w:name="P11932"/>
            <w:bookmarkEnd w:id="22"/>
            <w:r>
              <w:lastRenderedPageBreak/>
              <w:t>Расчеты по платежам в бюджеты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налогу на доходы физических лиц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кредиторской задолженности по налогу на доходы физических лиц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кредиторской задолженности по налогу на доходы физических лиц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прочим платежам в бюджет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кредиторской задолженности по прочим платежам в бюджет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кредиторской задолженности по прочим платежам в бюджет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 xml:space="preserve">Увеличение кредиторской задолженности по страховым взносам на обязательное социальное страхование </w:t>
            </w:r>
            <w:r>
              <w:lastRenderedPageBreak/>
              <w:t>от несчастных случаев на производстве и профессиональных заболеваний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lastRenderedPageBreak/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дополнительным страховым взносам на пенсионное страхование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lastRenderedPageBreak/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Расчеты по налогу на имущество организаций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кредиторской задолженности по налогу на имущество организаций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кредиторской задолженности по налогу на имущество организаций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23" w:name="P12449"/>
            <w:bookmarkEnd w:id="23"/>
            <w:r>
              <w:t>Расчеты по удержаниям из выплат по оплате труда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24" w:name="P12482"/>
            <w:bookmarkEnd w:id="24"/>
            <w:r>
              <w:t xml:space="preserve">Внутриведомственные расчеты по </w:t>
            </w:r>
            <w:r w:rsidRPr="001E67D1">
              <w:t>увеличению обязательств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Pr="00F954EB" w:rsidRDefault="00DF1C98" w:rsidP="004C5EC5">
            <w:pPr>
              <w:pStyle w:val="ConsPlusNormal"/>
              <w:jc w:val="center"/>
            </w:pPr>
            <w:r w:rsidRPr="00F954EB">
              <w:t>4</w:t>
            </w:r>
          </w:p>
        </w:tc>
        <w:tc>
          <w:tcPr>
            <w:tcW w:w="510" w:type="dxa"/>
          </w:tcPr>
          <w:p w:rsidR="00DF1C98" w:rsidRPr="00F954EB" w:rsidRDefault="00DF1C98" w:rsidP="004C5EC5">
            <w:pPr>
              <w:pStyle w:val="ConsPlusNormal"/>
              <w:jc w:val="center"/>
            </w:pPr>
            <w:r w:rsidRPr="00F954EB">
              <w:t>7</w:t>
            </w:r>
          </w:p>
        </w:tc>
        <w:tc>
          <w:tcPr>
            <w:tcW w:w="510" w:type="dxa"/>
          </w:tcPr>
          <w:p w:rsidR="00DF1C98" w:rsidRPr="00F954EB" w:rsidRDefault="00DF1C98" w:rsidP="004C5EC5">
            <w:pPr>
              <w:pStyle w:val="ConsPlusNormal"/>
              <w:jc w:val="center"/>
            </w:pPr>
            <w:r w:rsidRPr="00F954EB">
              <w:t>0</w:t>
            </w:r>
          </w:p>
        </w:tc>
        <w:tc>
          <w:tcPr>
            <w:tcW w:w="510" w:type="dxa"/>
          </w:tcPr>
          <w:p w:rsidR="00DF1C98" w:rsidRPr="00F954EB" w:rsidRDefault="00DF1C98" w:rsidP="004C5EC5">
            <w:pPr>
              <w:pStyle w:val="ConsPlusNormal"/>
              <w:jc w:val="center"/>
            </w:pPr>
            <w:r w:rsidRPr="00F954EB"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  <w:outlineLvl w:val="2"/>
            </w:pPr>
            <w:bookmarkStart w:id="25" w:name="P14087"/>
            <w:bookmarkStart w:id="26" w:name="P14113"/>
            <w:bookmarkEnd w:id="25"/>
            <w:bookmarkEnd w:id="26"/>
            <w:r>
              <w:lastRenderedPageBreak/>
              <w:t>РАЗДЕЛ 4. ФИНАНСОВЫЙ РЕЗУЛЬТАТ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bookmarkStart w:id="27" w:name="P14124"/>
            <w:bookmarkEnd w:id="27"/>
            <w:r>
              <w:t>Финансовый результат экономического субъекта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 xml:space="preserve">Доходы текущего финансового года </w:t>
            </w:r>
            <w:hyperlink w:anchor="P1536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Доходы экономического субъекта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570CB2">
            <w:pPr>
              <w:pStyle w:val="ConsPlusNormal"/>
              <w:jc w:val="center"/>
            </w:pPr>
            <w:r>
              <w:t>Доходы от безвозмездных поступлений от бюджетов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DF1C98" w:rsidTr="004C5EC5">
        <w:tc>
          <w:tcPr>
            <w:tcW w:w="4031" w:type="dxa"/>
          </w:tcPr>
          <w:p w:rsidR="00DF1C98" w:rsidRDefault="00DF1C98" w:rsidP="004C5EC5">
            <w:pPr>
              <w:pStyle w:val="ConsPlusNormal"/>
            </w:pPr>
            <w:r>
              <w:t>Доходы от поступлений от других бюджетов бюджетной системы Российской Федерации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DF1C98" w:rsidRDefault="00DF1C98" w:rsidP="004C5EC5">
            <w:pPr>
              <w:pStyle w:val="ConsPlusNormal"/>
              <w:jc w:val="center"/>
            </w:pPr>
            <w:r>
              <w:t>1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r>
              <w:t>Расходы экономического субъекта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r>
              <w:t>Расходы по оплате труда и начислениям на выплаты по оплате труда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r>
              <w:t>Расходы по заработной плате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r>
              <w:t>Расходы по прочим выплатам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r>
              <w:t>Расходы на начисления на выплаты по оплате труда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3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r>
              <w:t>Расходы на безвозмездные перечисления бюджетам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r>
              <w:t>Расходы на перечисления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r>
              <w:t>Расходы по операциям с активами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r>
              <w:t>Расходы на амортизацию основных средств и нематериальных активов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r>
              <w:t>Расходование материальных запасов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r>
              <w:t xml:space="preserve">Прочие расходы </w:t>
            </w:r>
            <w:hyperlink w:anchor="P1536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bookmarkStart w:id="28" w:name="P14769"/>
            <w:bookmarkEnd w:id="28"/>
            <w:r>
              <w:t>Финансовый результат прошлых отчетных периодов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  <w:jc w:val="both"/>
            </w:pPr>
            <w:bookmarkStart w:id="29" w:name="P14780"/>
            <w:bookmarkStart w:id="30" w:name="P14863"/>
            <w:bookmarkEnd w:id="29"/>
            <w:bookmarkEnd w:id="30"/>
            <w:r>
              <w:t xml:space="preserve">Расходы будущих периодов </w:t>
            </w:r>
            <w:hyperlink w:anchor="P1536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bookmarkStart w:id="31" w:name="P14882"/>
            <w:bookmarkEnd w:id="31"/>
            <w:r>
              <w:t xml:space="preserve">Резервы предстоящих расходов </w:t>
            </w:r>
            <w:hyperlink w:anchor="P1536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bookmarkStart w:id="32" w:name="P14894"/>
            <w:bookmarkEnd w:id="32"/>
            <w:r>
              <w:t>Результат по кассовым операциям бюджета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bookmarkStart w:id="33" w:name="P14905"/>
            <w:bookmarkEnd w:id="33"/>
            <w:r>
              <w:t>Результат по кассовому исполнению бюджета по поступлениям в бюджет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570CB2" w:rsidTr="004C5EC5">
        <w:tc>
          <w:tcPr>
            <w:tcW w:w="4031" w:type="dxa"/>
          </w:tcPr>
          <w:p w:rsidR="00570CB2" w:rsidRDefault="00570CB2" w:rsidP="004C5EC5">
            <w:pPr>
              <w:pStyle w:val="ConsPlusNormal"/>
            </w:pPr>
            <w:bookmarkStart w:id="34" w:name="P14944"/>
            <w:bookmarkEnd w:id="34"/>
            <w:r>
              <w:lastRenderedPageBreak/>
              <w:t>Результат по кассовому исполнению бюджета по выбытиям из бюджета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5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570CB2" w:rsidRDefault="00570CB2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  <w:jc w:val="both"/>
              <w:outlineLvl w:val="2"/>
            </w:pPr>
            <w:bookmarkStart w:id="35" w:name="P14998"/>
            <w:bookmarkStart w:id="36" w:name="P15009"/>
            <w:bookmarkEnd w:id="35"/>
            <w:bookmarkEnd w:id="36"/>
            <w:r>
              <w:t xml:space="preserve">РАЗДЕЛ 5. САНКЦИОНИРОВАНИЕ РАСХОДОВ </w:t>
            </w:r>
            <w:hyperlink w:anchor="P1536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Санкционирование по текущему финансовому году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Санкционирование по второму году, следующему за очередным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Санкционирование на иные очередные годы (за пределами планового периода)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Лимиты бюджетных обязательств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Доведенные лимиты бюджетных обязательств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Лимиты бюджетных обязательств к распределению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Лимиты бюджетных обязательств получателей бюджетных средств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Переданные лимиты бюджетных обязательств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  <w:jc w:val="both"/>
            </w:pPr>
            <w:r>
              <w:t>Полученные лимиты бюджетных обязательств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Лимиты бюджетных обязательств в пути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Утвержденные лимиты бюджетных обязательств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 xml:space="preserve">Обязательства </w:t>
            </w:r>
            <w:hyperlink w:anchor="P1536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Принятые обязательства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Принятые денежные обязательства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 xml:space="preserve">Принятые авансовые денежные обязательства </w:t>
            </w:r>
            <w:hyperlink w:anchor="P15371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 xml:space="preserve">Исполненные денежные обязательства </w:t>
            </w:r>
            <w:hyperlink w:anchor="P15371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lastRenderedPageBreak/>
              <w:t>Принимаемые обязательства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Отложенные обязательства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Бюджетные ассигнования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Доведенные бюджетные ассигнования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Полученные бюджетные ассигнования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Бюджетные ассигнования в пути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>Утвержденные бюджетные ассигнования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 xml:space="preserve">Сметные (плановые, прогнозные) назначения </w:t>
            </w:r>
            <w:hyperlink w:anchor="P1536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  <w:tr w:rsidR="0022547A" w:rsidTr="004C5EC5">
        <w:tc>
          <w:tcPr>
            <w:tcW w:w="4031" w:type="dxa"/>
          </w:tcPr>
          <w:p w:rsidR="0022547A" w:rsidRDefault="0022547A" w:rsidP="004C5EC5">
            <w:pPr>
              <w:pStyle w:val="ConsPlusNormal"/>
            </w:pPr>
            <w:r>
              <w:t xml:space="preserve">Утвержденный объем финансового обеспечения </w:t>
            </w:r>
            <w:hyperlink w:anchor="P1536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5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397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22547A" w:rsidRDefault="0022547A" w:rsidP="004C5EC5">
            <w:pPr>
              <w:pStyle w:val="ConsPlusNormal"/>
              <w:jc w:val="center"/>
            </w:pPr>
            <w:r>
              <w:t>0</w:t>
            </w:r>
          </w:p>
        </w:tc>
      </w:tr>
    </w:tbl>
    <w:p w:rsidR="004C5EC5" w:rsidRDefault="004C5EC5"/>
    <w:sectPr w:rsidR="004C5EC5" w:rsidSect="005301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B47" w:rsidRDefault="006B1B47" w:rsidP="000229A7">
      <w:pPr>
        <w:spacing w:after="0" w:line="240" w:lineRule="auto"/>
      </w:pPr>
      <w:r>
        <w:separator/>
      </w:r>
    </w:p>
  </w:endnote>
  <w:endnote w:type="continuationSeparator" w:id="1">
    <w:p w:rsidR="006B1B47" w:rsidRDefault="006B1B47" w:rsidP="00022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F70" w:rsidRDefault="00364F7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F70" w:rsidRDefault="00364F7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F70" w:rsidRDefault="00364F7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B47" w:rsidRDefault="006B1B47" w:rsidP="000229A7">
      <w:pPr>
        <w:spacing w:after="0" w:line="240" w:lineRule="auto"/>
      </w:pPr>
      <w:r>
        <w:separator/>
      </w:r>
    </w:p>
  </w:footnote>
  <w:footnote w:type="continuationSeparator" w:id="1">
    <w:p w:rsidR="006B1B47" w:rsidRDefault="006B1B47" w:rsidP="00022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F70" w:rsidRDefault="00364F7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F70" w:rsidRDefault="00364F70" w:rsidP="00364F70">
    <w:pPr>
      <w:pStyle w:val="a3"/>
      <w:jc w:val="right"/>
    </w:pPr>
    <w:r>
      <w:t xml:space="preserve">Приложение №10 </w:t>
    </w:r>
  </w:p>
  <w:p w:rsidR="00364F70" w:rsidRDefault="00364F70" w:rsidP="00364F70">
    <w:pPr>
      <w:pStyle w:val="a3"/>
      <w:jc w:val="right"/>
    </w:pPr>
    <w:r>
      <w:t xml:space="preserve">К учетной политике </w:t>
    </w:r>
  </w:p>
  <w:p w:rsidR="00364F70" w:rsidRPr="00364F70" w:rsidRDefault="00364F70" w:rsidP="00364F70">
    <w:pPr>
      <w:pStyle w:val="a3"/>
      <w:jc w:val="right"/>
      <w:rPr>
        <w:i/>
      </w:rPr>
    </w:pPr>
    <w:r>
      <w:rPr>
        <w:i/>
      </w:rPr>
      <w:t>Управления финансов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F70" w:rsidRDefault="00364F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1C98"/>
    <w:rsid w:val="000229A7"/>
    <w:rsid w:val="001E67D1"/>
    <w:rsid w:val="0022547A"/>
    <w:rsid w:val="002D6D4F"/>
    <w:rsid w:val="00353765"/>
    <w:rsid w:val="00364F70"/>
    <w:rsid w:val="004627D9"/>
    <w:rsid w:val="0047149F"/>
    <w:rsid w:val="004B7698"/>
    <w:rsid w:val="004C5EC5"/>
    <w:rsid w:val="0053015C"/>
    <w:rsid w:val="00570CB2"/>
    <w:rsid w:val="005A34A7"/>
    <w:rsid w:val="006B1B47"/>
    <w:rsid w:val="00770312"/>
    <w:rsid w:val="008B20CF"/>
    <w:rsid w:val="00B27DE2"/>
    <w:rsid w:val="00B7349F"/>
    <w:rsid w:val="00BC21E3"/>
    <w:rsid w:val="00CC002F"/>
    <w:rsid w:val="00DE47C5"/>
    <w:rsid w:val="00DF1C98"/>
    <w:rsid w:val="00E851F9"/>
    <w:rsid w:val="00F81B8A"/>
    <w:rsid w:val="00F954EB"/>
    <w:rsid w:val="00FF4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C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F1C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F1C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F1C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F1C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F1C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F1C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F1C9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22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29A7"/>
  </w:style>
  <w:style w:type="paragraph" w:styleId="a5">
    <w:name w:val="footer"/>
    <w:basedOn w:val="a"/>
    <w:link w:val="a6"/>
    <w:uiPriority w:val="99"/>
    <w:semiHidden/>
    <w:unhideWhenUsed/>
    <w:rsid w:val="00022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29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2184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FinBuh</dc:creator>
  <cp:lastModifiedBy>FinBuh</cp:lastModifiedBy>
  <cp:revision>12</cp:revision>
  <dcterms:created xsi:type="dcterms:W3CDTF">2018-07-25T11:47:00Z</dcterms:created>
  <dcterms:modified xsi:type="dcterms:W3CDTF">2018-09-14T07:38:00Z</dcterms:modified>
</cp:coreProperties>
</file>