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20E" w:rsidRPr="00965A76" w:rsidRDefault="006D320E" w:rsidP="006D320E">
      <w:pPr>
        <w:pStyle w:val="ConsPlusNormal"/>
        <w:jc w:val="right"/>
        <w:outlineLvl w:val="0"/>
        <w:rPr>
          <w:rFonts w:ascii="Cambria" w:hAnsi="Cambria" w:cs="Times New Roman"/>
          <w:sz w:val="24"/>
          <w:szCs w:val="24"/>
        </w:rPr>
      </w:pPr>
      <w:r w:rsidRPr="00965A76">
        <w:rPr>
          <w:rFonts w:ascii="Cambria" w:hAnsi="Cambria" w:cs="Times New Roman"/>
          <w:sz w:val="24"/>
          <w:szCs w:val="24"/>
        </w:rPr>
        <w:t xml:space="preserve">Приложение № </w:t>
      </w:r>
      <w:r w:rsidR="00527356">
        <w:rPr>
          <w:rFonts w:ascii="Cambria" w:hAnsi="Cambria" w:cs="Times New Roman"/>
          <w:sz w:val="24"/>
          <w:szCs w:val="24"/>
        </w:rPr>
        <w:t>9</w:t>
      </w:r>
    </w:p>
    <w:p w:rsidR="00AF794C" w:rsidRDefault="006D320E" w:rsidP="006D320E">
      <w:pPr>
        <w:pStyle w:val="ConsPlusNormal"/>
        <w:jc w:val="right"/>
        <w:outlineLvl w:val="0"/>
        <w:rPr>
          <w:rFonts w:ascii="Cambria" w:hAnsi="Cambria" w:cs="Times New Roman"/>
          <w:sz w:val="24"/>
          <w:szCs w:val="24"/>
        </w:rPr>
      </w:pPr>
      <w:r w:rsidRPr="00965A76">
        <w:rPr>
          <w:rFonts w:ascii="Cambria" w:hAnsi="Cambria" w:cs="Times New Roman"/>
          <w:sz w:val="24"/>
          <w:szCs w:val="24"/>
        </w:rPr>
        <w:t xml:space="preserve">к Учетной политике </w:t>
      </w:r>
    </w:p>
    <w:p w:rsidR="006D320E" w:rsidRPr="00AF794C" w:rsidRDefault="00AF794C" w:rsidP="006D320E">
      <w:pPr>
        <w:pStyle w:val="ConsPlusNormal"/>
        <w:jc w:val="right"/>
        <w:outlineLvl w:val="0"/>
        <w:rPr>
          <w:rFonts w:ascii="Cambria" w:hAnsi="Cambria" w:cs="Times New Roman"/>
          <w:i/>
          <w:sz w:val="24"/>
          <w:szCs w:val="24"/>
        </w:rPr>
      </w:pPr>
      <w:r w:rsidRPr="00AF794C">
        <w:rPr>
          <w:rFonts w:ascii="Cambria" w:hAnsi="Cambria" w:cs="Times New Roman"/>
          <w:i/>
          <w:sz w:val="24"/>
          <w:szCs w:val="24"/>
        </w:rPr>
        <w:t xml:space="preserve">Управления финансов </w:t>
      </w:r>
    </w:p>
    <w:p w:rsidR="006D320E" w:rsidRPr="00AF794C" w:rsidRDefault="00AF794C" w:rsidP="006D320E">
      <w:pPr>
        <w:pStyle w:val="ConsPlusNormal"/>
        <w:jc w:val="right"/>
        <w:outlineLvl w:val="0"/>
        <w:rPr>
          <w:rFonts w:ascii="Cambria" w:hAnsi="Cambria" w:cs="Times New Roman"/>
          <w:i/>
          <w:sz w:val="24"/>
          <w:szCs w:val="24"/>
        </w:rPr>
      </w:pPr>
      <w:r w:rsidRPr="00AF794C">
        <w:rPr>
          <w:rFonts w:ascii="Cambria" w:hAnsi="Cambria" w:cs="Times New Roman"/>
          <w:i/>
          <w:sz w:val="24"/>
          <w:szCs w:val="24"/>
        </w:rPr>
        <w:t xml:space="preserve">Администрации </w:t>
      </w:r>
      <w:proofErr w:type="spellStart"/>
      <w:r w:rsidRPr="00AF794C">
        <w:rPr>
          <w:rFonts w:ascii="Cambria" w:hAnsi="Cambria" w:cs="Times New Roman"/>
          <w:i/>
          <w:sz w:val="24"/>
          <w:szCs w:val="24"/>
        </w:rPr>
        <w:t>Горшеченского</w:t>
      </w:r>
      <w:proofErr w:type="spellEnd"/>
      <w:r w:rsidRPr="00AF794C">
        <w:rPr>
          <w:rFonts w:ascii="Cambria" w:hAnsi="Cambria" w:cs="Times New Roman"/>
          <w:i/>
          <w:sz w:val="24"/>
          <w:szCs w:val="24"/>
        </w:rPr>
        <w:t xml:space="preserve"> района</w:t>
      </w:r>
    </w:p>
    <w:p w:rsidR="00AF794C" w:rsidRDefault="00AF794C" w:rsidP="00E01AB1">
      <w:pPr>
        <w:pStyle w:val="ConsPlusNormal"/>
        <w:jc w:val="center"/>
        <w:outlineLvl w:val="0"/>
        <w:rPr>
          <w:rFonts w:ascii="Cambria" w:hAnsi="Cambria" w:cs="Times New Roman"/>
          <w:b/>
          <w:sz w:val="24"/>
          <w:szCs w:val="24"/>
        </w:rPr>
      </w:pPr>
    </w:p>
    <w:p w:rsidR="00E01AB1" w:rsidRPr="00965A76" w:rsidRDefault="00E01AB1" w:rsidP="00E01AB1">
      <w:pPr>
        <w:pStyle w:val="ConsPlusNormal"/>
        <w:jc w:val="center"/>
        <w:outlineLvl w:val="0"/>
        <w:rPr>
          <w:rFonts w:ascii="Cambria" w:hAnsi="Cambria" w:cs="Times New Roman"/>
          <w:b/>
          <w:sz w:val="24"/>
          <w:szCs w:val="24"/>
        </w:rPr>
      </w:pPr>
      <w:r w:rsidRPr="00965A76">
        <w:rPr>
          <w:rFonts w:ascii="Cambria" w:hAnsi="Cambria" w:cs="Times New Roman"/>
          <w:b/>
          <w:sz w:val="24"/>
          <w:szCs w:val="24"/>
        </w:rPr>
        <w:t>Порядок принятия обязательств</w:t>
      </w:r>
      <w:r w:rsidR="006D320E" w:rsidRPr="00965A76">
        <w:rPr>
          <w:rFonts w:ascii="Cambria" w:hAnsi="Cambria" w:cs="Times New Roman"/>
          <w:b/>
          <w:sz w:val="24"/>
          <w:szCs w:val="24"/>
        </w:rPr>
        <w:t xml:space="preserve"> и денежных обязательств</w:t>
      </w:r>
    </w:p>
    <w:p w:rsidR="00E01AB1" w:rsidRPr="00965A76" w:rsidRDefault="00E01AB1" w:rsidP="00E01AB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a3"/>
        <w:tblW w:w="14709" w:type="dxa"/>
        <w:tblLayout w:type="fixed"/>
        <w:tblLook w:val="0000"/>
      </w:tblPr>
      <w:tblGrid>
        <w:gridCol w:w="567"/>
        <w:gridCol w:w="3969"/>
        <w:gridCol w:w="2552"/>
        <w:gridCol w:w="2552"/>
        <w:gridCol w:w="2516"/>
        <w:gridCol w:w="2553"/>
      </w:tblGrid>
      <w:tr w:rsidR="00701B27" w:rsidRPr="00965A76" w:rsidTr="006D320E">
        <w:tc>
          <w:tcPr>
            <w:tcW w:w="567" w:type="dxa"/>
            <w:vMerge w:val="restart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3969" w:type="dxa"/>
            <w:vMerge w:val="restart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Хозяйственные операции</w:t>
            </w:r>
          </w:p>
        </w:tc>
        <w:tc>
          <w:tcPr>
            <w:tcW w:w="5104" w:type="dxa"/>
            <w:gridSpan w:val="2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Принятие обязательств</w:t>
            </w:r>
            <w:r w:rsidR="00156DAE">
              <w:rPr>
                <w:rFonts w:ascii="Cambria" w:hAnsi="Cambria" w:cs="Times New Roman"/>
                <w:b/>
                <w:sz w:val="24"/>
                <w:szCs w:val="24"/>
              </w:rPr>
              <w:t xml:space="preserve"> 0 50211 000</w:t>
            </w:r>
          </w:p>
        </w:tc>
        <w:tc>
          <w:tcPr>
            <w:tcW w:w="5069" w:type="dxa"/>
            <w:gridSpan w:val="2"/>
          </w:tcPr>
          <w:p w:rsid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Принятие денежных обязательств</w:t>
            </w:r>
          </w:p>
          <w:p w:rsidR="00701B27" w:rsidRPr="00965A76" w:rsidRDefault="00156DAE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0 50212 000 </w:t>
            </w:r>
          </w:p>
        </w:tc>
      </w:tr>
      <w:tr w:rsidR="00701B27" w:rsidRPr="00965A76" w:rsidTr="006D320E"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ind w:firstLine="540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ind w:firstLine="540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Момент отражения в учете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Документ-основание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Момент отражения в учете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Документ-основание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42" w:type="dxa"/>
            <w:gridSpan w:val="5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Приобретение товаров, работ, услуг</w:t>
            </w:r>
          </w:p>
        </w:tc>
      </w:tr>
      <w:tr w:rsidR="00701B27" w:rsidRPr="00965A76" w:rsidTr="006D320E">
        <w:trPr>
          <w:trHeight w:val="650"/>
        </w:trPr>
        <w:tc>
          <w:tcPr>
            <w:tcW w:w="567" w:type="dxa"/>
            <w:vMerge w:val="restart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  <w:vMerge w:val="restart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заключения договора на поставку товаров (выполнение работ, оказание услуг) поставщиком, подрядчиком (юридическим лицом)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649"/>
        </w:trPr>
        <w:tc>
          <w:tcPr>
            <w:tcW w:w="567" w:type="dxa"/>
            <w:vMerge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rPr>
          <w:trHeight w:val="781"/>
        </w:trPr>
        <w:tc>
          <w:tcPr>
            <w:tcW w:w="567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1.2</w:t>
            </w:r>
          </w:p>
        </w:tc>
        <w:tc>
          <w:tcPr>
            <w:tcW w:w="3969" w:type="dxa"/>
            <w:vMerge w:val="restart"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заключения договора гражданско-правового характера с физическим лицом о выполнении работ, оказании услуг (с учетом страховых взносов, подлежащих уплате в бюджет)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Договор, Расчет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781"/>
        </w:trPr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42" w:type="dxa"/>
            <w:gridSpan w:val="5"/>
          </w:tcPr>
          <w:p w:rsidR="00701B27" w:rsidRPr="00156DAE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Приобретение товаров, работ, услуг с использованием процедур размещения заказов</w:t>
            </w:r>
          </w:p>
        </w:tc>
      </w:tr>
      <w:tr w:rsidR="00701B27" w:rsidRPr="00965A76" w:rsidTr="006D320E">
        <w:trPr>
          <w:trHeight w:val="518"/>
        </w:trPr>
        <w:tc>
          <w:tcPr>
            <w:tcW w:w="567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  <w:vMerge w:val="restart"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размещения заказа на поставку продукции, выполнение работ, оказание услуг в виде запроса котировок</w:t>
            </w:r>
          </w:p>
        </w:tc>
        <w:tc>
          <w:tcPr>
            <w:tcW w:w="2552" w:type="dxa"/>
          </w:tcPr>
          <w:p w:rsidR="00156DAE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размещения извещения</w:t>
            </w:r>
            <w:r w:rsidR="00965A76">
              <w:rPr>
                <w:rFonts w:ascii="Cambria" w:hAnsi="Cambria" w:cs="Times New Roman"/>
                <w:sz w:val="24"/>
                <w:szCs w:val="24"/>
              </w:rPr>
              <w:t xml:space="preserve"> – принимаемое обязательство</w:t>
            </w:r>
          </w:p>
          <w:p w:rsidR="00701B27" w:rsidRPr="00965A76" w:rsidRDefault="00156DAE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0 50217 000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Извещение о проведении запроса котировок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517"/>
        </w:trPr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rPr>
          <w:trHeight w:val="650"/>
        </w:trPr>
        <w:tc>
          <w:tcPr>
            <w:tcW w:w="567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969" w:type="dxa"/>
            <w:vMerge w:val="restart"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размещения заказа на поставку продукции, выполнение работ, оказание услуг с помощью проведения торгов (конкурс, аукцион)</w:t>
            </w:r>
          </w:p>
        </w:tc>
        <w:tc>
          <w:tcPr>
            <w:tcW w:w="2552" w:type="dxa"/>
          </w:tcPr>
          <w:p w:rsidR="00701B27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размещения извещения</w:t>
            </w:r>
            <w:r w:rsidR="00965A76">
              <w:rPr>
                <w:rFonts w:ascii="Cambria" w:hAnsi="Cambria" w:cs="Times New Roman"/>
                <w:sz w:val="24"/>
                <w:szCs w:val="24"/>
              </w:rPr>
              <w:t xml:space="preserve"> - принимаемое обязательство</w:t>
            </w:r>
          </w:p>
          <w:p w:rsidR="00156DAE" w:rsidRPr="00965A76" w:rsidRDefault="00156DAE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0 50217 000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Извещение о проведении торгов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649"/>
        </w:trPr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42" w:type="dxa"/>
            <w:gridSpan w:val="5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Расчеты с работниками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По начислениям в соответствии с Трудовым </w:t>
            </w:r>
            <w:hyperlink r:id="rId4" w:history="1">
              <w:r w:rsidRPr="00965A76">
                <w:rPr>
                  <w:rFonts w:ascii="Cambria" w:hAnsi="Cambria" w:cs="Times New Roman"/>
                  <w:color w:val="0000FF"/>
                  <w:sz w:val="24"/>
                  <w:szCs w:val="24"/>
                </w:rPr>
                <w:t>кодексом</w:t>
              </w:r>
            </w:hyperlink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 РФ на основании:</w:t>
            </w:r>
          </w:p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- трудовых договоров;</w:t>
            </w:r>
          </w:p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- листков нетрудоспособности (за первые три дня нетрудоспособности);</w:t>
            </w:r>
          </w:p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- заявлений о предоставлении отпуска и т.п.</w:t>
            </w:r>
          </w:p>
        </w:tc>
        <w:tc>
          <w:tcPr>
            <w:tcW w:w="2552" w:type="dxa"/>
          </w:tcPr>
          <w:p w:rsidR="00156DAE" w:rsidRDefault="00701B27" w:rsidP="00156DA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Не позднее последнего дня месяца, за который производится начисление </w:t>
            </w:r>
          </w:p>
          <w:p w:rsidR="00701B27" w:rsidRPr="00965A76" w:rsidRDefault="00701B27" w:rsidP="002D010B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6DAE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Расчетно-платежная ведомость, Записка-расчет, Листок нетрудоспособности</w:t>
            </w:r>
          </w:p>
          <w:p w:rsidR="00701B27" w:rsidRPr="00965A76" w:rsidRDefault="00701B27" w:rsidP="002D010B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Расчетно-платежная ведомость, Записка-расчет, Листок нетрудоспособности</w:t>
            </w:r>
          </w:p>
        </w:tc>
      </w:tr>
      <w:tr w:rsidR="006D320E" w:rsidRPr="00965A76" w:rsidTr="006D320E">
        <w:trPr>
          <w:trHeight w:val="650"/>
        </w:trPr>
        <w:tc>
          <w:tcPr>
            <w:tcW w:w="567" w:type="dxa"/>
            <w:vMerge w:val="restart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vMerge w:val="restart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командировочным расходам</w:t>
            </w:r>
          </w:p>
        </w:tc>
        <w:tc>
          <w:tcPr>
            <w:tcW w:w="2552" w:type="dxa"/>
            <w:vMerge w:val="restart"/>
          </w:tcPr>
          <w:p w:rsidR="006D320E" w:rsidRPr="00965A76" w:rsidRDefault="002D010B" w:rsidP="00156DA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D010B">
              <w:rPr>
                <w:rFonts w:ascii="Cambria" w:hAnsi="Cambria" w:cs="Times New Roman"/>
                <w:sz w:val="24"/>
                <w:szCs w:val="24"/>
              </w:rPr>
              <w:t xml:space="preserve">На </w:t>
            </w:r>
            <w:r w:rsidR="006D320E" w:rsidRPr="002D010B">
              <w:rPr>
                <w:rFonts w:ascii="Cambria" w:hAnsi="Cambria" w:cs="Times New Roman"/>
                <w:sz w:val="24"/>
                <w:szCs w:val="24"/>
              </w:rPr>
              <w:t xml:space="preserve"> дату утверждения Авансового отчета</w:t>
            </w:r>
          </w:p>
        </w:tc>
        <w:tc>
          <w:tcPr>
            <w:tcW w:w="2552" w:type="dxa"/>
            <w:vMerge w:val="restart"/>
          </w:tcPr>
          <w:p w:rsidR="006D320E" w:rsidRPr="00965A76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D010B">
              <w:rPr>
                <w:rFonts w:ascii="Cambria" w:hAnsi="Cambria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Авансовый отчет </w:t>
            </w:r>
          </w:p>
        </w:tc>
      </w:tr>
      <w:tr w:rsidR="006D320E" w:rsidRPr="00965A76" w:rsidTr="006D320E">
        <w:trPr>
          <w:trHeight w:val="649"/>
        </w:trPr>
        <w:tc>
          <w:tcPr>
            <w:tcW w:w="567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выплаты аванса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Приказ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3.3</w:t>
            </w:r>
          </w:p>
        </w:tc>
        <w:tc>
          <w:tcPr>
            <w:tcW w:w="3969" w:type="dxa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компенсационным выплатам (оплате проезда к месту отпуска, компенсации стоимости путевок и т.д.)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  <w:tc>
          <w:tcPr>
            <w:tcW w:w="2516" w:type="dxa"/>
          </w:tcPr>
          <w:p w:rsidR="00701B27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</w:tr>
      <w:tr w:rsidR="006D320E" w:rsidRPr="00965A76" w:rsidTr="006D320E">
        <w:trPr>
          <w:trHeight w:val="259"/>
        </w:trPr>
        <w:tc>
          <w:tcPr>
            <w:tcW w:w="567" w:type="dxa"/>
            <w:vMerge w:val="restart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3.4</w:t>
            </w:r>
          </w:p>
        </w:tc>
        <w:tc>
          <w:tcPr>
            <w:tcW w:w="3969" w:type="dxa"/>
            <w:vMerge w:val="restart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подотчетным суммам, выданным на хозяйственные нужды</w:t>
            </w:r>
          </w:p>
        </w:tc>
        <w:tc>
          <w:tcPr>
            <w:tcW w:w="2552" w:type="dxa"/>
            <w:vMerge w:val="restart"/>
          </w:tcPr>
          <w:p w:rsidR="00156DAE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D010B">
              <w:rPr>
                <w:rFonts w:ascii="Cambria" w:hAnsi="Cambria" w:cs="Times New Roman"/>
                <w:sz w:val="24"/>
                <w:szCs w:val="24"/>
              </w:rPr>
              <w:t>на дат</w:t>
            </w:r>
            <w:r w:rsidR="00156DAE" w:rsidRPr="002D010B">
              <w:rPr>
                <w:rFonts w:ascii="Cambria" w:hAnsi="Cambria" w:cs="Times New Roman"/>
                <w:sz w:val="24"/>
                <w:szCs w:val="24"/>
              </w:rPr>
              <w:t>у утверждения Авансового отчета</w:t>
            </w:r>
          </w:p>
        </w:tc>
        <w:tc>
          <w:tcPr>
            <w:tcW w:w="2552" w:type="dxa"/>
            <w:vMerge w:val="restart"/>
          </w:tcPr>
          <w:p w:rsidR="00156DAE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  <w:p w:rsidR="006D320E" w:rsidRPr="00965A76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2D010B">
              <w:rPr>
                <w:rFonts w:ascii="Cambria" w:hAnsi="Cambria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Авансовый отчет </w:t>
            </w:r>
          </w:p>
        </w:tc>
      </w:tr>
      <w:tr w:rsidR="006D320E" w:rsidRPr="00965A76" w:rsidTr="006D320E">
        <w:trPr>
          <w:trHeight w:val="259"/>
        </w:trPr>
        <w:tc>
          <w:tcPr>
            <w:tcW w:w="567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выплаты аванса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Заявление на выдачу подотчетной суммы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156DAE" w:rsidRDefault="006D320E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4142" w:type="dxa"/>
            <w:gridSpan w:val="5"/>
          </w:tcPr>
          <w:p w:rsidR="006D320E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Расчеты с бюджетом по налогам и страховым взносам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начисленным страховым взносам, налогам и сборам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Налоговые карточки, налоговые декларации, Расчет по страховым взносам, Расчетно-платежная ведомость</w:t>
            </w:r>
          </w:p>
        </w:tc>
        <w:tc>
          <w:tcPr>
            <w:tcW w:w="2516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Налоговые карточки, налоговые декларации, Расчет по страховым взносам, Расчетно-платежная ведомость</w:t>
            </w:r>
          </w:p>
        </w:tc>
      </w:tr>
      <w:tr w:rsidR="006D320E" w:rsidRPr="00965A76" w:rsidTr="00D43C13">
        <w:tc>
          <w:tcPr>
            <w:tcW w:w="567" w:type="dxa"/>
          </w:tcPr>
          <w:p w:rsidR="006D320E" w:rsidRPr="00156DAE" w:rsidRDefault="006D320E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bookmarkStart w:id="0" w:name="_GoBack"/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5</w:t>
            </w:r>
            <w:bookmarkEnd w:id="0"/>
          </w:p>
        </w:tc>
        <w:tc>
          <w:tcPr>
            <w:tcW w:w="14142" w:type="dxa"/>
            <w:gridSpan w:val="5"/>
          </w:tcPr>
          <w:p w:rsidR="006D320E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Расчеты по прочим хозяйственным операциям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5.1</w:t>
            </w:r>
          </w:p>
        </w:tc>
        <w:tc>
          <w:tcPr>
            <w:tcW w:w="3969" w:type="dxa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прочим нормативно- публичным обязательствам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965A76" w:rsidRDefault="006D320E" w:rsidP="00872AF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5.</w:t>
            </w:r>
            <w:r w:rsidR="00872AFF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штрафам, пеням и т.п.</w:t>
            </w:r>
          </w:p>
        </w:tc>
        <w:tc>
          <w:tcPr>
            <w:tcW w:w="2552" w:type="dxa"/>
          </w:tcPr>
          <w:p w:rsidR="006D320E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принятия решения руководителем об уплате</w:t>
            </w:r>
          </w:p>
          <w:p w:rsidR="00156DAE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ИЛИ</w:t>
            </w:r>
          </w:p>
          <w:p w:rsidR="00156DAE" w:rsidRPr="00965A76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Дата вступления в силу решения суда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Нормативно-правовой акт, Распоряжение руководителя об уплате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Нормативно-правовой акт, Распоряжение руководителя об уплате</w:t>
            </w:r>
          </w:p>
        </w:tc>
      </w:tr>
    </w:tbl>
    <w:p w:rsidR="00354CA6" w:rsidRPr="00965A76" w:rsidRDefault="00354CA6" w:rsidP="00E01AB1">
      <w:pPr>
        <w:rPr>
          <w:rFonts w:ascii="Cambria" w:hAnsi="Cambria" w:cs="Times New Roman"/>
          <w:sz w:val="24"/>
          <w:szCs w:val="24"/>
        </w:rPr>
      </w:pPr>
    </w:p>
    <w:p w:rsidR="006D320E" w:rsidRPr="00965A76" w:rsidRDefault="006D320E" w:rsidP="00E01AB1">
      <w:pPr>
        <w:rPr>
          <w:rFonts w:ascii="Cambria" w:hAnsi="Cambria" w:cs="Times New Roman"/>
          <w:sz w:val="24"/>
          <w:szCs w:val="24"/>
        </w:rPr>
        <w:sectPr w:rsidR="006D320E" w:rsidRPr="00965A76" w:rsidSect="00701B2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D320E" w:rsidRPr="00965A76" w:rsidRDefault="006D320E" w:rsidP="00E01AB1">
      <w:pPr>
        <w:rPr>
          <w:rFonts w:ascii="Cambria" w:hAnsi="Cambria" w:cs="Times New Roman"/>
          <w:sz w:val="24"/>
          <w:szCs w:val="24"/>
        </w:rPr>
      </w:pPr>
    </w:p>
    <w:p w:rsidR="00E01AB1" w:rsidRPr="00965A76" w:rsidRDefault="00E01AB1" w:rsidP="006D32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imes New Roman"/>
          <w:b/>
          <w:bCs/>
          <w:sz w:val="24"/>
          <w:szCs w:val="24"/>
        </w:rPr>
      </w:pPr>
      <w:r w:rsidRPr="00965A76">
        <w:rPr>
          <w:rFonts w:ascii="Cambria" w:hAnsi="Cambria" w:cs="Times New Roman"/>
          <w:b/>
          <w:bCs/>
          <w:sz w:val="24"/>
          <w:szCs w:val="24"/>
        </w:rPr>
        <w:t>Порядок включения данных бюджетного учета</w:t>
      </w:r>
      <w:r w:rsidR="00872AFF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965A76">
        <w:rPr>
          <w:rFonts w:ascii="Cambria" w:hAnsi="Cambria" w:cs="Times New Roman"/>
          <w:b/>
          <w:bCs/>
          <w:sz w:val="24"/>
          <w:szCs w:val="24"/>
        </w:rPr>
        <w:t>в показатели принятых денежных обязательств</w:t>
      </w:r>
    </w:p>
    <w:p w:rsidR="00E01AB1" w:rsidRPr="00965A76" w:rsidRDefault="00E01AB1" w:rsidP="00E01A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mbria" w:hAnsi="Cambria" w:cs="Times New Roman"/>
          <w:bCs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4536"/>
        <w:gridCol w:w="4536"/>
      </w:tblGrid>
      <w:tr w:rsidR="00E01AB1" w:rsidRPr="00965A76" w:rsidTr="006D320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N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Хозяйственные операции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Данные бюджетного учета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Приобретение товаров, работ, услуг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контрагентами, в том числе с учетом предварительной оплаты (за исключением расчетов с подотчетными лицами и расчетов по платежам в бюджеты)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разница дебетовых и кредитовых оборотов по счетам 1 206 21 000 - 1 206 26 000, 1 206 31 000 - 1 206 34 000, отражающих авансовые платежи за текущий период (за исключением остатка прошлых лет и кредитовых оборотов по указанным счетам, изменяющих этот остаток);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по счетам 1 302 21 000 - 1 302 26 000, 1 302 31 000 - 1 302 34 000 за текущий период (за исключением оборотов, отражающих увеличение (уменьшение) кредиторской задолженности по принятым в текущем периоде денежным обязательствам в счет авансовых платежей прошлых лет);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1 302 21 000 - 1 302 26 000, 1 302 31 000 - 1 302 34 000, отражающих исполненные в текущем периоде принятые денежные обязательства прошлых лет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с подотчетными лицами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подотчетными лицами по выданным авансам, включая расчеты с использованием пластиковых карт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разница дебетовых и кредитовых оборотов соответствующих аналитических счетов счета 1 208 00 000, отражающих полученные подотчетными лицами денежные средства, за минусом возврата выданных в текущем периоде авансовых платежей, а также остатка выданных авансов прошлых лет и кредитовых оборотов, изменяющих этот остаток;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соответствующих аналитических счетов счета 1 208 00 000, отражающих возмещение в текущем периоде подотчетным лицам перерасходов по авансам прошлых лет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Оплата труда и иные выплаты работникам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работниками по оплате труда и иным выплатам в соответствии с законодательством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по счетам 1 302 11 000 - 1 302 13 000,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1 302 11 000 - 1 302 13 000, 1 304 02 000, 1 304 03 000, отражающих исполненные в текущем периоде принятые денежные обязательства прошлых лет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по обязательным платежам в бюджеты бюджетной системы РФ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бюджетами бюджетной системы РФ по налогам, взносам, государственной пошлине, сборам и иным обязательным платежам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по счетам 1 303 02 000 - 1 303 13 000, отражающих начисленные (принятые) в текущем периоде платежи (за исключением кредитовых оборотов, отражающих возврат излишне уплаченных платежей);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1 303 02 000 - 1 303 13 000, отражающих исполненные в текущем периоде принятые обязательства по оплате платежей прошлых лет, числящихся на начало года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по расходам на обслуживание долговых обязательств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по обслуживанию долговых обязательств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соответствующих аналитических счетов счета 1 301 00 000,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соответствующих аналитических счетов счета 1 301 00 000, отражающих исполненные в текущем периоде обязательства прошлых лет по расходам на обслуживание долговых обязательств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по прочим хозяйственным операциям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6.1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по социальному обеспечению населения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кредитовых оборотов по счетам 1 302 61 000 - 1 302 63 000, отражающих начисленные (принятые) в текущем периоде обязательства, 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lastRenderedPageBreak/>
              <w:t>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1 302 61 000 - 1 302 63 000, отражающих исполненные в текущем периоде обязательства прошлых лет по расходам на социальное обеспечение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lastRenderedPageBreak/>
              <w:t>6.2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по штрафам, пеням и проч.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счета 1 302 91 000,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счетов 1 302 91 000, отражающих исполненные в текущем периоде обязательства прошлых лет</w:t>
            </w:r>
          </w:p>
        </w:tc>
      </w:tr>
    </w:tbl>
    <w:p w:rsidR="00E01AB1" w:rsidRPr="00965A76" w:rsidRDefault="00E01AB1" w:rsidP="00E01AB1">
      <w:pPr>
        <w:rPr>
          <w:rFonts w:ascii="Cambria" w:hAnsi="Cambria" w:cs="Times New Roman"/>
          <w:sz w:val="24"/>
          <w:szCs w:val="24"/>
        </w:rPr>
      </w:pPr>
    </w:p>
    <w:sectPr w:rsidR="00E01AB1" w:rsidRPr="00965A76" w:rsidSect="006D3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01AB1"/>
    <w:rsid w:val="000F4EEA"/>
    <w:rsid w:val="00156DAE"/>
    <w:rsid w:val="002D010B"/>
    <w:rsid w:val="002D1C4C"/>
    <w:rsid w:val="00354CA6"/>
    <w:rsid w:val="00527356"/>
    <w:rsid w:val="006D320E"/>
    <w:rsid w:val="00701B27"/>
    <w:rsid w:val="0079455E"/>
    <w:rsid w:val="00872AFF"/>
    <w:rsid w:val="00965A76"/>
    <w:rsid w:val="009F7AD3"/>
    <w:rsid w:val="00AF794C"/>
    <w:rsid w:val="00B5363D"/>
    <w:rsid w:val="00E01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A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39"/>
    <w:rsid w:val="00701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EE2828F72FCA056425C93D64078CC3CC3F8F1A26A7E00D629049149B3e114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FinBuh</cp:lastModifiedBy>
  <cp:revision>10</cp:revision>
  <dcterms:created xsi:type="dcterms:W3CDTF">2014-09-25T18:53:00Z</dcterms:created>
  <dcterms:modified xsi:type="dcterms:W3CDTF">2018-07-25T06:35:00Z</dcterms:modified>
</cp:coreProperties>
</file>