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B8" w:rsidRDefault="00E53737" w:rsidP="00E53737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bookmarkStart w:id="0" w:name="_GoBack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Приложение № </w:t>
      </w:r>
      <w:r w:rsidR="00A46A85">
        <w:rPr>
          <w:rFonts w:asciiTheme="majorHAnsi" w:eastAsia="Times New Roman" w:hAnsiTheme="majorHAnsi" w:cs="Times New Roman"/>
          <w:sz w:val="24"/>
          <w:szCs w:val="24"/>
          <w:lang w:eastAsia="ru-RU"/>
        </w:rPr>
        <w:t>5</w:t>
      </w:r>
      <w:r w:rsidRPr="00107FC8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br/>
      </w:r>
      <w:bookmarkEnd w:id="0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четной политике</w:t>
      </w:r>
      <w:r w:rsidR="001D08B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</w:p>
    <w:p w:rsidR="00E53737" w:rsidRPr="00A46A85" w:rsidRDefault="001D08B8" w:rsidP="00E53737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i/>
          <w:sz w:val="24"/>
          <w:szCs w:val="24"/>
          <w:lang w:eastAsia="ru-RU"/>
        </w:rPr>
      </w:pPr>
      <w:r w:rsidRPr="00A46A85">
        <w:rPr>
          <w:rFonts w:asciiTheme="majorHAnsi" w:eastAsia="Times New Roman" w:hAnsiTheme="majorHAnsi" w:cs="Times New Roman"/>
          <w:i/>
          <w:sz w:val="24"/>
          <w:szCs w:val="24"/>
          <w:lang w:eastAsia="ru-RU"/>
        </w:rPr>
        <w:t>Управление финансов</w:t>
      </w:r>
      <w:r w:rsidR="00E53737" w:rsidRPr="00A46A85">
        <w:rPr>
          <w:rFonts w:asciiTheme="majorHAnsi" w:eastAsia="Times New Roman" w:hAnsiTheme="majorHAnsi" w:cs="Times New Roman"/>
          <w:i/>
          <w:sz w:val="24"/>
          <w:szCs w:val="24"/>
          <w:lang w:eastAsia="ru-RU"/>
        </w:rPr>
        <w:br/>
      </w:r>
      <w:r w:rsidRPr="00A46A85">
        <w:rPr>
          <w:rFonts w:asciiTheme="majorHAnsi" w:eastAsia="Times New Roman" w:hAnsiTheme="majorHAnsi" w:cs="Times New Roman"/>
          <w:i/>
          <w:sz w:val="24"/>
          <w:szCs w:val="24"/>
          <w:lang w:eastAsia="ru-RU"/>
        </w:rPr>
        <w:t xml:space="preserve">Администрации </w:t>
      </w:r>
      <w:proofErr w:type="spellStart"/>
      <w:r w:rsidRPr="00A46A85">
        <w:rPr>
          <w:rFonts w:asciiTheme="majorHAnsi" w:eastAsia="Times New Roman" w:hAnsiTheme="majorHAnsi" w:cs="Times New Roman"/>
          <w:i/>
          <w:sz w:val="24"/>
          <w:szCs w:val="24"/>
          <w:lang w:eastAsia="ru-RU"/>
        </w:rPr>
        <w:t>Горшеченского</w:t>
      </w:r>
      <w:proofErr w:type="spellEnd"/>
      <w:r w:rsidRPr="00A46A85">
        <w:rPr>
          <w:rFonts w:asciiTheme="majorHAnsi" w:eastAsia="Times New Roman" w:hAnsiTheme="majorHAnsi" w:cs="Times New Roman"/>
          <w:i/>
          <w:sz w:val="24"/>
          <w:szCs w:val="24"/>
          <w:lang w:eastAsia="ru-RU"/>
        </w:rPr>
        <w:t xml:space="preserve"> района</w:t>
      </w:r>
    </w:p>
    <w:p w:rsidR="00E53737" w:rsidRPr="00107FC8" w:rsidRDefault="00E53737" w:rsidP="00107FC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Положение</w:t>
      </w:r>
      <w:r w:rsidR="001D08B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о внутреннем финансовом контроле в </w:t>
      </w:r>
      <w:r w:rsidR="00ED4076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государственном (муниципальном)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учреждении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1. Общие положения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1.1. Настоящее положение о внутреннем финансовом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финансового контроля.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Плана финансово-хозяйственной деятельности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1.3. Основной целью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контроля призвана обеспечить: 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точность и полноту докум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ентации бухгалтерского учета;</w:t>
      </w:r>
    </w:p>
    <w:p w:rsidR="009E4FB2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своевременность подготовки достове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рной бухгалтерской отчетности;</w:t>
      </w:r>
    </w:p>
    <w:p w:rsidR="001D08B8" w:rsidRPr="00107FC8" w:rsidRDefault="001D08B8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своевременность доведение ассигнований и лимитов финансирования до ГРБС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пред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отвращение ошибок и искажений;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исполнение приказов и распоря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жений руководителя учреждения; </w:t>
      </w:r>
    </w:p>
    <w:p w:rsidR="009E4FB2" w:rsidRPr="00107FC8" w:rsidRDefault="001D08B8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исполнение сметы расходов и правильную организацию исполнения бюджета </w:t>
      </w:r>
    </w:p>
    <w:p w:rsidR="00E53737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сохранность имущества учреждения.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1.4. Основными задачами внутреннего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финансового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контроля являются: </w:t>
      </w:r>
    </w:p>
    <w:p w:rsidR="009E4FB2" w:rsidRPr="00107FC8" w:rsidRDefault="00E53737" w:rsidP="009E34F4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ям нормативных правовых актов; </w:t>
      </w:r>
    </w:p>
    <w:p w:rsidR="009E4FB2" w:rsidRPr="00107FC8" w:rsidRDefault="00E53737" w:rsidP="009E34F4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установление соответствия осуществляемых операций регламе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нтам, полномочиям сотрудников; </w:t>
      </w:r>
    </w:p>
    <w:p w:rsidR="009E4FB2" w:rsidRPr="00107FC8" w:rsidRDefault="00E53737" w:rsidP="009E34F4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соблюдение установленных технологических процессов и операций при осуществлени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 функциональной деятельности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</w:p>
    <w:p w:rsidR="009E4FB2" w:rsidRPr="00107FC8" w:rsidRDefault="009E4FB2" w:rsidP="009E34F4">
      <w:pPr>
        <w:pStyle w:val="a5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E53737" w:rsidRPr="00107FC8" w:rsidRDefault="00E53737" w:rsidP="009E34F4">
      <w:pPr>
        <w:pStyle w:val="a5"/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Внутренний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финансовый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контроль в учреждении основываются на следующих принципах: </w:t>
      </w:r>
    </w:p>
    <w:p w:rsidR="009E4FB2" w:rsidRPr="00107FC8" w:rsidRDefault="009E4FB2" w:rsidP="009E34F4">
      <w:pPr>
        <w:pStyle w:val="a5"/>
        <w:spacing w:before="100" w:beforeAutospacing="1" w:after="100" w:afterAutospacing="1" w:line="240" w:lineRule="auto"/>
        <w:ind w:left="360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 xml:space="preserve">принцип законности – неуклонное и точное соблюдение всеми субъектами внутреннего контроля норм и правил, установленных нормативными законодательством РФ; </w:t>
      </w: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принцип независимости – субъекты внутреннего контроля при выполнении своих функциональных обязанностей независимы от 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объектов внутреннего контроля; </w:t>
      </w: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лной и достоверной информации; </w:t>
      </w:r>
    </w:p>
    <w:p w:rsidR="00E53737" w:rsidRPr="00717942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17942">
        <w:rPr>
          <w:rFonts w:asciiTheme="majorHAnsi" w:eastAsia="Times New Roman" w:hAnsiTheme="majorHAnsi" w:cs="Times New Roman"/>
          <w:sz w:val="24"/>
          <w:szCs w:val="24"/>
          <w:lang w:eastAsia="ru-RU"/>
        </w:rPr>
        <w:t>принцип ответственности – каждый субъект внутреннего контроля за ненадлежащее выполнение контрольных функций несет ответственность в соотве</w:t>
      </w:r>
      <w:r w:rsidR="009E4FB2" w:rsidRPr="0071794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тствии с законодательством РФ;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1.6. Система внутреннего контроля учреждения включает в себя следующие взаимосвязанные компоненты: </w:t>
      </w:r>
    </w:p>
    <w:p w:rsidR="009E4FB2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 учреждения, их стиль работы, организационную структуру, наделение от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ветственностью и полномочиями; </w:t>
      </w:r>
    </w:p>
    <w:p w:rsidR="009E4FB2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оценка рисков – представляющая собой идентификацию и анализ соответствующих рисков при достижении определенных задач, связанных меж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ду собой на различных уровнях; </w:t>
      </w:r>
    </w:p>
    <w:p w:rsidR="00871211" w:rsidRPr="00717942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17942">
        <w:rPr>
          <w:rFonts w:asciiTheme="majorHAnsi" w:eastAsia="Times New Roman" w:hAnsiTheme="majorHAnsi" w:cs="Times New Roman"/>
          <w:sz w:val="24"/>
          <w:szCs w:val="24"/>
          <w:lang w:eastAsia="ru-RU"/>
        </w:rPr>
        <w:t>деятельность по контролю, обобщающая политику и процедуры, которые помогают гарантировать выполнение приказов и распоряжений руководства и т</w:t>
      </w:r>
      <w:r w:rsidR="009E4FB2" w:rsidRPr="0071794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ребований законодательства РФ;  </w:t>
      </w:r>
    </w:p>
    <w:p w:rsidR="00871211" w:rsidRDefault="00871211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E53737" w:rsidRPr="00871211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1211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2. Организация внутреннего финансового контроля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2.1. Внутренний финансовый контроль в учреждении осуществляется в следующих формах: </w:t>
      </w:r>
    </w:p>
    <w:p w:rsidR="009E4FB2" w:rsidRPr="00107FC8" w:rsidRDefault="009E4FB2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</w:t>
      </w:r>
      <w:r w:rsidR="00E53737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ре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дварительный контроль</w:t>
      </w:r>
    </w:p>
    <w:p w:rsidR="00510BD0" w:rsidRPr="00107FC8" w:rsidRDefault="009E4FB2" w:rsidP="009E34F4">
      <w:pPr>
        <w:spacing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Контроль 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осуществляется до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регистрации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хозяйственной операции. Позволяет определить,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правомерность проведения операции, полноту и правильность отражения операции в первичном учетном документе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 Пред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варительный контроль осуществля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ется:</w:t>
      </w:r>
    </w:p>
    <w:p w:rsidR="00510BD0" w:rsidRPr="001D08B8" w:rsidRDefault="00510BD0" w:rsidP="009E34F4">
      <w:pPr>
        <w:pStyle w:val="a5"/>
        <w:numPr>
          <w:ilvl w:val="0"/>
          <w:numId w:val="11"/>
        </w:numPr>
        <w:spacing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D08B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Сотрудниками </w:t>
      </w:r>
      <w:r w:rsidR="001D08B8" w:rsidRPr="001D08B8">
        <w:rPr>
          <w:rFonts w:asciiTheme="majorHAnsi" w:eastAsia="Times New Roman" w:hAnsiTheme="majorHAnsi" w:cs="Times New Roman"/>
          <w:sz w:val="24"/>
          <w:szCs w:val="24"/>
          <w:lang w:eastAsia="ru-RU"/>
        </w:rPr>
        <w:t>отдела планирования и исполнения бюджета при планировании бюджета</w:t>
      </w:r>
      <w:r w:rsidR="001D08B8" w:rsidRPr="001D08B8"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  <w:t>.</w:t>
      </w:r>
      <w:r w:rsidRPr="001D08B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</w:p>
    <w:p w:rsidR="00717942" w:rsidRDefault="009E4FB2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Т</w:t>
      </w:r>
      <w:r w:rsidR="00E53737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екущий контроль</w:t>
      </w:r>
    </w:p>
    <w:p w:rsidR="001D08B8" w:rsidRDefault="001D08B8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D08B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Контроль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при формировании расходных расписаний  по доведению</w:t>
      </w:r>
      <w:r w:rsidR="008778DE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предельных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объемов финансирования на основании заявок учреждений осуществляется сотрудником отдела планирования и исполнения бюджета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="008778DE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  <w:proofErr w:type="gramEnd"/>
    </w:p>
    <w:p w:rsidR="008778DE" w:rsidRDefault="008778DE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gramStart"/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совершением операций по смете расходов управления финансов осуществляется </w:t>
      </w:r>
      <w:r w:rsidR="00A9495E">
        <w:rPr>
          <w:rFonts w:asciiTheme="majorHAnsi" w:eastAsia="Times New Roman" w:hAnsiTheme="majorHAnsi" w:cs="Times New Roman"/>
          <w:sz w:val="24"/>
          <w:szCs w:val="24"/>
          <w:lang w:eastAsia="ru-RU"/>
        </w:rPr>
        <w:t>главным бухгалтером управления.</w:t>
      </w:r>
    </w:p>
    <w:p w:rsidR="00CB3D8F" w:rsidRPr="001D08B8" w:rsidRDefault="00CB3D8F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9E4FB2" w:rsidRPr="00107FC8" w:rsidRDefault="009E4FB2" w:rsidP="009E34F4">
      <w:pPr>
        <w:spacing w:after="100" w:afterAutospacing="1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>Контроль осуществляется в виде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повседневного анализа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 контроля правильности документального оформления фактов хозяйственной жизни, их регистрации в первичных учетных документах</w:t>
      </w:r>
      <w:r w:rsidR="00717942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За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проведение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текущего контроля отвечают все сотрудники учреждения при формировании и регистрации первичных учетных документов и регистров бухгалтерского учета в соответствии с </w:t>
      </w:r>
      <w:r w:rsidR="00510BD0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Графиком документооборота (Приложение № </w:t>
      </w:r>
      <w:r w:rsid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4</w:t>
      </w:r>
      <w:r w:rsidR="00510BD0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к настоящей Учетной политике). </w:t>
      </w:r>
    </w:p>
    <w:p w:rsidR="009E4FB2" w:rsidRPr="00871211" w:rsidRDefault="009E4FB2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Последующий контроль</w:t>
      </w:r>
      <w:r w:rsidR="00871211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</w:t>
      </w:r>
      <w:r w:rsidR="00871211" w:rsidRPr="00871211">
        <w:rPr>
          <w:rFonts w:asciiTheme="majorHAnsi" w:eastAsia="Times New Roman" w:hAnsiTheme="majorHAnsi" w:cs="Times New Roman"/>
          <w:sz w:val="24"/>
          <w:szCs w:val="24"/>
          <w:lang w:eastAsia="ru-RU"/>
        </w:rPr>
        <w:t>осуществляется специалистами внутреннего и внешнего контроля.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3. Субъекты внутреннего контроля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3.1. В систему субъектов внутреннего контроля входят: </w:t>
      </w:r>
    </w:p>
    <w:p w:rsidR="00CC18F8" w:rsidRPr="00871211" w:rsidRDefault="00E53737" w:rsidP="009E34F4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1211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руководитель</w:t>
      </w:r>
      <w:r w:rsidR="00CC18F8" w:rsidRPr="00871211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учреждения и его заместители;  </w:t>
      </w:r>
    </w:p>
    <w:p w:rsidR="00E53737" w:rsidRPr="00107FC8" w:rsidRDefault="00E53737" w:rsidP="009E34F4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руководители и работники учреждения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составляющие и регистрирующие первичные документы, поименованные в Графике документооборота.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3.2. Разграничение полномочий и ответственности органов, задействованных в функционировании системы внутреннего контроля, определяется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Графиком документооборота,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 </w:t>
      </w:r>
    </w:p>
    <w:p w:rsidR="00E53737" w:rsidRPr="00107FC8" w:rsidRDefault="00E53737" w:rsidP="009E34F4">
      <w:pPr>
        <w:tabs>
          <w:tab w:val="left" w:pos="3104"/>
        </w:tabs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4. Ответственность </w:t>
      </w:r>
      <w:r w:rsidR="009E34F4"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ab/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4.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1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Ответственность за организацию и функционирование системы внутреннего контроля возлагается на </w:t>
      </w:r>
      <w:r w:rsidRPr="00A9495E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руководителя учреждения</w:t>
      </w:r>
      <w:r w:rsidR="008B32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4.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2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Лица, допустившие недостатки, искажения и нарушения, несут дисциплинарную ответственность в соответствии с требованиями </w:t>
      </w:r>
      <w:hyperlink r:id="rId5" w:history="1">
        <w:r w:rsidRPr="00107FC8">
          <w:rPr>
            <w:rFonts w:asciiTheme="majorHAnsi" w:eastAsia="Times New Roman" w:hAnsiTheme="majorHAnsi" w:cs="Times New Roman"/>
            <w:sz w:val="24"/>
            <w:szCs w:val="24"/>
            <w:lang w:eastAsia="ru-RU"/>
          </w:rPr>
          <w:t>ТК РФ</w:t>
        </w:r>
      </w:hyperlink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5. Оценка состояния системы финансового контроля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5.1.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6. Заключительные положения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6.1. Все изменения и дополнения к настоящему положению утверждаются руководителем учреждения.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6.2.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 </w:t>
      </w:r>
    </w:p>
    <w:p w:rsidR="00704790" w:rsidRPr="00107FC8" w:rsidRDefault="00E53737" w:rsidP="00717942">
      <w:pPr>
        <w:spacing w:before="100" w:beforeAutospacing="1" w:after="100" w:afterAutospacing="1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br/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br/>
      </w:r>
    </w:p>
    <w:sectPr w:rsidR="00704790" w:rsidRPr="00107FC8" w:rsidSect="0059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9D"/>
    <w:multiLevelType w:val="hybridMultilevel"/>
    <w:tmpl w:val="7642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174A8"/>
    <w:multiLevelType w:val="hybridMultilevel"/>
    <w:tmpl w:val="4112A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A5A84"/>
    <w:multiLevelType w:val="hybridMultilevel"/>
    <w:tmpl w:val="9CD8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D1EED"/>
    <w:multiLevelType w:val="hybridMultilevel"/>
    <w:tmpl w:val="56A8F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E11B2"/>
    <w:multiLevelType w:val="hybridMultilevel"/>
    <w:tmpl w:val="04F81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F4BDE"/>
    <w:multiLevelType w:val="multilevel"/>
    <w:tmpl w:val="7AD0E7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E904CAE"/>
    <w:multiLevelType w:val="hybridMultilevel"/>
    <w:tmpl w:val="05F4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61E87"/>
    <w:multiLevelType w:val="hybridMultilevel"/>
    <w:tmpl w:val="C902C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53D26"/>
    <w:multiLevelType w:val="hybridMultilevel"/>
    <w:tmpl w:val="3878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147342"/>
    <w:multiLevelType w:val="hybridMultilevel"/>
    <w:tmpl w:val="DF60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01E18"/>
    <w:multiLevelType w:val="hybridMultilevel"/>
    <w:tmpl w:val="1FC8A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A10ADE"/>
    <w:multiLevelType w:val="hybridMultilevel"/>
    <w:tmpl w:val="1FB0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202196"/>
    <w:multiLevelType w:val="hybridMultilevel"/>
    <w:tmpl w:val="4A924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90537"/>
    <w:multiLevelType w:val="hybridMultilevel"/>
    <w:tmpl w:val="7E68B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E1657A"/>
    <w:multiLevelType w:val="hybridMultilevel"/>
    <w:tmpl w:val="9B5E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8"/>
  </w:num>
  <w:num w:numId="10">
    <w:abstractNumId w:val="2"/>
  </w:num>
  <w:num w:numId="11">
    <w:abstractNumId w:val="9"/>
  </w:num>
  <w:num w:numId="12">
    <w:abstractNumId w:val="14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E53737"/>
    <w:rsid w:val="0000126C"/>
    <w:rsid w:val="00005636"/>
    <w:rsid w:val="000508D5"/>
    <w:rsid w:val="00067CD1"/>
    <w:rsid w:val="00071DAF"/>
    <w:rsid w:val="00087492"/>
    <w:rsid w:val="000A22CA"/>
    <w:rsid w:val="000C16A2"/>
    <w:rsid w:val="000F035D"/>
    <w:rsid w:val="000F501F"/>
    <w:rsid w:val="0010598A"/>
    <w:rsid w:val="00107FC8"/>
    <w:rsid w:val="00111A5F"/>
    <w:rsid w:val="0011716F"/>
    <w:rsid w:val="00121D99"/>
    <w:rsid w:val="00156334"/>
    <w:rsid w:val="00195DCD"/>
    <w:rsid w:val="001B109F"/>
    <w:rsid w:val="001B1FF3"/>
    <w:rsid w:val="001B2118"/>
    <w:rsid w:val="001C113C"/>
    <w:rsid w:val="001D08B8"/>
    <w:rsid w:val="001F2411"/>
    <w:rsid w:val="00204876"/>
    <w:rsid w:val="00212034"/>
    <w:rsid w:val="00214C0D"/>
    <w:rsid w:val="00254190"/>
    <w:rsid w:val="00271A35"/>
    <w:rsid w:val="002843B6"/>
    <w:rsid w:val="002B35DD"/>
    <w:rsid w:val="002E6D85"/>
    <w:rsid w:val="00306EB2"/>
    <w:rsid w:val="00325559"/>
    <w:rsid w:val="003336A8"/>
    <w:rsid w:val="00350FB0"/>
    <w:rsid w:val="0035491C"/>
    <w:rsid w:val="00372644"/>
    <w:rsid w:val="00382D8B"/>
    <w:rsid w:val="003854C5"/>
    <w:rsid w:val="003F01DA"/>
    <w:rsid w:val="003F0AB9"/>
    <w:rsid w:val="004133B5"/>
    <w:rsid w:val="004B6AD1"/>
    <w:rsid w:val="004C3175"/>
    <w:rsid w:val="004E02B9"/>
    <w:rsid w:val="004E2E63"/>
    <w:rsid w:val="004F2691"/>
    <w:rsid w:val="00510BD0"/>
    <w:rsid w:val="00517BCC"/>
    <w:rsid w:val="00563260"/>
    <w:rsid w:val="00572A16"/>
    <w:rsid w:val="00595F1E"/>
    <w:rsid w:val="005A63B3"/>
    <w:rsid w:val="005C2DAE"/>
    <w:rsid w:val="005D2E38"/>
    <w:rsid w:val="005F70AB"/>
    <w:rsid w:val="006010A0"/>
    <w:rsid w:val="0061390E"/>
    <w:rsid w:val="0064518D"/>
    <w:rsid w:val="00645AA2"/>
    <w:rsid w:val="00681061"/>
    <w:rsid w:val="00685123"/>
    <w:rsid w:val="006B2D2A"/>
    <w:rsid w:val="006D0EEA"/>
    <w:rsid w:val="006E53B3"/>
    <w:rsid w:val="00704790"/>
    <w:rsid w:val="00717942"/>
    <w:rsid w:val="007266DB"/>
    <w:rsid w:val="007361F8"/>
    <w:rsid w:val="00753C1E"/>
    <w:rsid w:val="007665ED"/>
    <w:rsid w:val="00776D31"/>
    <w:rsid w:val="007913C8"/>
    <w:rsid w:val="00793D2D"/>
    <w:rsid w:val="007D51CE"/>
    <w:rsid w:val="007E0429"/>
    <w:rsid w:val="00821C4A"/>
    <w:rsid w:val="00853BD1"/>
    <w:rsid w:val="0086069F"/>
    <w:rsid w:val="00871211"/>
    <w:rsid w:val="008778DE"/>
    <w:rsid w:val="00882953"/>
    <w:rsid w:val="008B32D0"/>
    <w:rsid w:val="008F2DE4"/>
    <w:rsid w:val="009778BB"/>
    <w:rsid w:val="009B0887"/>
    <w:rsid w:val="009C1125"/>
    <w:rsid w:val="009E34F4"/>
    <w:rsid w:val="009E4FB2"/>
    <w:rsid w:val="009E7289"/>
    <w:rsid w:val="00A0439A"/>
    <w:rsid w:val="00A07CC9"/>
    <w:rsid w:val="00A11FDD"/>
    <w:rsid w:val="00A443DB"/>
    <w:rsid w:val="00A46A85"/>
    <w:rsid w:val="00A6534C"/>
    <w:rsid w:val="00A665CD"/>
    <w:rsid w:val="00A7080E"/>
    <w:rsid w:val="00A870A3"/>
    <w:rsid w:val="00A9495E"/>
    <w:rsid w:val="00AA009E"/>
    <w:rsid w:val="00AA34A3"/>
    <w:rsid w:val="00AA5657"/>
    <w:rsid w:val="00AC4049"/>
    <w:rsid w:val="00AC4911"/>
    <w:rsid w:val="00AD3236"/>
    <w:rsid w:val="00B057D7"/>
    <w:rsid w:val="00B253C6"/>
    <w:rsid w:val="00B366F6"/>
    <w:rsid w:val="00B41448"/>
    <w:rsid w:val="00B44D40"/>
    <w:rsid w:val="00BA4060"/>
    <w:rsid w:val="00BA4AD9"/>
    <w:rsid w:val="00BB4F48"/>
    <w:rsid w:val="00BD684E"/>
    <w:rsid w:val="00C5181D"/>
    <w:rsid w:val="00C56ABF"/>
    <w:rsid w:val="00C70CAD"/>
    <w:rsid w:val="00C8093E"/>
    <w:rsid w:val="00C95874"/>
    <w:rsid w:val="00CA1666"/>
    <w:rsid w:val="00CB3D8F"/>
    <w:rsid w:val="00CC18F8"/>
    <w:rsid w:val="00CC55AA"/>
    <w:rsid w:val="00D05909"/>
    <w:rsid w:val="00D113B8"/>
    <w:rsid w:val="00D135B8"/>
    <w:rsid w:val="00D35A13"/>
    <w:rsid w:val="00D6424E"/>
    <w:rsid w:val="00D7132A"/>
    <w:rsid w:val="00D86939"/>
    <w:rsid w:val="00D96792"/>
    <w:rsid w:val="00DA0E00"/>
    <w:rsid w:val="00DC245B"/>
    <w:rsid w:val="00DE4401"/>
    <w:rsid w:val="00DF6DD8"/>
    <w:rsid w:val="00E53737"/>
    <w:rsid w:val="00E71B16"/>
    <w:rsid w:val="00E8115F"/>
    <w:rsid w:val="00E97D17"/>
    <w:rsid w:val="00EB68BD"/>
    <w:rsid w:val="00ED0EDA"/>
    <w:rsid w:val="00ED4076"/>
    <w:rsid w:val="00EE2767"/>
    <w:rsid w:val="00EF16DB"/>
    <w:rsid w:val="00F018AD"/>
    <w:rsid w:val="00F07E16"/>
    <w:rsid w:val="00F14901"/>
    <w:rsid w:val="00F17450"/>
    <w:rsid w:val="00F20CA1"/>
    <w:rsid w:val="00F255DA"/>
    <w:rsid w:val="00F2719D"/>
    <w:rsid w:val="00F32A03"/>
    <w:rsid w:val="00F35067"/>
    <w:rsid w:val="00F3681E"/>
    <w:rsid w:val="00F3792C"/>
    <w:rsid w:val="00F52AE4"/>
    <w:rsid w:val="00F63B02"/>
    <w:rsid w:val="00F65D0B"/>
    <w:rsid w:val="00FA3826"/>
    <w:rsid w:val="00FD4C98"/>
    <w:rsid w:val="00FE04E5"/>
    <w:rsid w:val="00FF2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1E"/>
  </w:style>
  <w:style w:type="paragraph" w:styleId="3">
    <w:name w:val="heading 3"/>
    <w:basedOn w:val="a"/>
    <w:link w:val="30"/>
    <w:uiPriority w:val="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737"/>
    <w:rPr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4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737"/>
    <w:rPr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4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udar-info.ru/docs/lawbooks/?sectId=953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FinBuh</cp:lastModifiedBy>
  <cp:revision>7</cp:revision>
  <dcterms:created xsi:type="dcterms:W3CDTF">2016-07-03T23:25:00Z</dcterms:created>
  <dcterms:modified xsi:type="dcterms:W3CDTF">2018-07-25T06:33:00Z</dcterms:modified>
</cp:coreProperties>
</file>